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2E" w:rsidRDefault="000D152E" w:rsidP="000D152E">
      <w:pPr>
        <w:spacing w:line="560" w:lineRule="exact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附件6</w:t>
      </w:r>
    </w:p>
    <w:p w:rsidR="000D152E" w:rsidRDefault="000D152E" w:rsidP="000D152E">
      <w:pPr>
        <w:spacing w:line="578" w:lineRule="exact"/>
        <w:jc w:val="center"/>
        <w:rPr>
          <w:rFonts w:ascii="仿宋" w:eastAsia="仿宋" w:hAnsi="仿宋"/>
          <w:b/>
          <w:bCs/>
          <w:sz w:val="44"/>
          <w:szCs w:val="44"/>
        </w:rPr>
      </w:pPr>
    </w:p>
    <w:p w:rsidR="000D152E" w:rsidRDefault="000D152E" w:rsidP="000D152E">
      <w:pPr>
        <w:spacing w:line="578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部门评价报告</w:t>
      </w:r>
    </w:p>
    <w:p w:rsidR="000D152E" w:rsidRDefault="000D152E" w:rsidP="000D152E">
      <w:pPr>
        <w:spacing w:line="578" w:lineRule="exact"/>
        <w:rPr>
          <w:rFonts w:ascii="仿宋" w:eastAsia="仿宋" w:hAnsi="仿宋"/>
          <w:szCs w:val="32"/>
        </w:rPr>
      </w:pPr>
    </w:p>
    <w:p w:rsidR="000D152E" w:rsidRDefault="000D152E" w:rsidP="000D152E">
      <w:pPr>
        <w:spacing w:line="578" w:lineRule="exact"/>
        <w:rPr>
          <w:rFonts w:ascii="仿宋" w:eastAsia="仿宋" w:hAnsi="仿宋"/>
          <w:szCs w:val="32"/>
        </w:rPr>
      </w:pPr>
    </w:p>
    <w:p w:rsidR="000D152E" w:rsidRDefault="000D152E" w:rsidP="000D152E">
      <w:pPr>
        <w:spacing w:line="578" w:lineRule="exact"/>
        <w:rPr>
          <w:rFonts w:ascii="仿宋" w:eastAsia="仿宋" w:hAnsi="仿宋"/>
          <w:szCs w:val="32"/>
        </w:rPr>
      </w:pPr>
    </w:p>
    <w:p w:rsidR="000D152E" w:rsidRDefault="000D152E" w:rsidP="000D152E">
      <w:pPr>
        <w:spacing w:line="578" w:lineRule="exact"/>
        <w:rPr>
          <w:rFonts w:ascii="仿宋" w:eastAsia="仿宋" w:hAnsi="仿宋"/>
          <w:szCs w:val="32"/>
        </w:rPr>
      </w:pPr>
    </w:p>
    <w:p w:rsidR="000D152E" w:rsidRDefault="000D152E" w:rsidP="000D152E">
      <w:pPr>
        <w:spacing w:line="680" w:lineRule="exact"/>
        <w:jc w:val="left"/>
        <w:rPr>
          <w:rFonts w:ascii="仿宋_GB2312" w:eastAsia="仿宋_GB2312" w:hAnsi="仿宋" w:cs="仿宋"/>
          <w:sz w:val="28"/>
          <w:szCs w:val="32"/>
          <w:u w:val="single"/>
        </w:rPr>
      </w:pPr>
      <w:r>
        <w:rPr>
          <w:rFonts w:ascii="仿宋_GB2312" w:eastAsia="仿宋_GB2312" w:hAnsi="仿宋" w:cs="仿宋" w:hint="eastAsia"/>
          <w:szCs w:val="32"/>
        </w:rPr>
        <w:t xml:space="preserve">         </w:t>
      </w:r>
      <w:r>
        <w:rPr>
          <w:rFonts w:ascii="仿宋_GB2312" w:eastAsia="仿宋_GB2312" w:hAnsi="仿宋" w:cs="仿宋" w:hint="eastAsia"/>
          <w:sz w:val="28"/>
          <w:szCs w:val="32"/>
        </w:rPr>
        <w:t>评价类型：</w:t>
      </w:r>
      <w:r>
        <w:rPr>
          <w:rFonts w:ascii="仿宋_GB2312" w:eastAsia="仿宋_GB2312" w:hAnsi="仿宋" w:cs="仿宋" w:hint="eastAsia"/>
          <w:spacing w:val="-20"/>
          <w:sz w:val="28"/>
          <w:szCs w:val="32"/>
          <w:u w:val="single"/>
        </w:rPr>
        <w:t>□</w:t>
      </w:r>
      <w:r>
        <w:rPr>
          <w:rFonts w:ascii="仿宋_GB2312" w:eastAsia="仿宋_GB2312" w:hAnsi="仿宋" w:cs="仿宋" w:hint="eastAsia"/>
          <w:sz w:val="28"/>
          <w:szCs w:val="32"/>
          <w:u w:val="single"/>
        </w:rPr>
        <w:t>实施过程评价</w:t>
      </w:r>
      <w:r>
        <w:rPr>
          <w:rFonts w:ascii="仿宋_GB2312" w:eastAsia="仿宋_GB2312" w:hAnsi="仿宋" w:cs="仿宋" w:hint="eastAsia"/>
          <w:sz w:val="28"/>
          <w:szCs w:val="32"/>
        </w:rPr>
        <w:t xml:space="preserve">          </w:t>
      </w:r>
      <w:r>
        <w:rPr>
          <w:rFonts w:ascii="仿宋_GB2312" w:eastAsia="仿宋_GB2312" w:hAnsi="仿宋" w:cs="仿宋" w:hint="eastAsia"/>
          <w:spacing w:val="-20"/>
          <w:sz w:val="28"/>
          <w:szCs w:val="32"/>
          <w:u w:val="single"/>
        </w:rPr>
        <w:t>□</w:t>
      </w:r>
      <w:r>
        <w:rPr>
          <w:rFonts w:ascii="仿宋_GB2312" w:eastAsia="仿宋_GB2312" w:hAnsi="仿宋" w:cs="仿宋" w:hint="eastAsia"/>
          <w:sz w:val="28"/>
          <w:szCs w:val="32"/>
          <w:u w:val="single"/>
        </w:rPr>
        <w:t>完成结果评价</w:t>
      </w:r>
    </w:p>
    <w:p w:rsidR="000D152E" w:rsidRDefault="000D152E" w:rsidP="000D152E">
      <w:pPr>
        <w:spacing w:line="680" w:lineRule="exact"/>
        <w:jc w:val="left"/>
        <w:rPr>
          <w:rFonts w:ascii="仿宋_GB2312" w:eastAsia="仿宋_GB2312" w:hAnsi="仿宋" w:cs="仿宋"/>
          <w:sz w:val="28"/>
          <w:szCs w:val="32"/>
        </w:rPr>
      </w:pPr>
      <w:r>
        <w:rPr>
          <w:rFonts w:ascii="仿宋_GB2312" w:eastAsia="仿宋_GB2312" w:hAnsi="仿宋" w:cs="仿宋" w:hint="eastAsia"/>
          <w:sz w:val="28"/>
          <w:szCs w:val="32"/>
        </w:rPr>
        <w:t xml:space="preserve">       项目名称： </w:t>
      </w:r>
      <w:r>
        <w:rPr>
          <w:rFonts w:ascii="仿宋_GB2312" w:eastAsia="仿宋_GB2312" w:hAnsi="仿宋" w:cs="仿宋" w:hint="eastAsia"/>
          <w:sz w:val="28"/>
          <w:szCs w:val="32"/>
          <w:u w:val="single"/>
        </w:rPr>
        <w:t xml:space="preserve">        </w:t>
      </w:r>
      <w:r w:rsidR="00403A25">
        <w:rPr>
          <w:rFonts w:ascii="仿宋_GB2312" w:eastAsia="仿宋_GB2312" w:hAnsi="仿宋" w:cs="仿宋" w:hint="eastAsia"/>
          <w:sz w:val="28"/>
          <w:szCs w:val="32"/>
          <w:u w:val="single"/>
        </w:rPr>
        <w:t xml:space="preserve">志愿服务工作经费  </w:t>
      </w:r>
      <w:r>
        <w:rPr>
          <w:rFonts w:ascii="仿宋_GB2312" w:eastAsia="仿宋_GB2312" w:hAnsi="仿宋" w:cs="仿宋" w:hint="eastAsia"/>
          <w:sz w:val="28"/>
          <w:szCs w:val="32"/>
          <w:u w:val="single"/>
        </w:rPr>
        <w:t xml:space="preserve">           </w:t>
      </w:r>
    </w:p>
    <w:p w:rsidR="000D152E" w:rsidRDefault="000D152E" w:rsidP="000D152E">
      <w:pPr>
        <w:spacing w:line="680" w:lineRule="exact"/>
        <w:jc w:val="left"/>
        <w:rPr>
          <w:rFonts w:ascii="仿宋_GB2312" w:eastAsia="仿宋_GB2312" w:hAnsi="仿宋" w:cs="仿宋"/>
          <w:sz w:val="28"/>
          <w:szCs w:val="32"/>
        </w:rPr>
      </w:pPr>
      <w:r>
        <w:rPr>
          <w:rFonts w:ascii="仿宋_GB2312" w:eastAsia="仿宋_GB2312" w:hAnsi="仿宋" w:cs="仿宋" w:hint="eastAsia"/>
          <w:sz w:val="28"/>
          <w:szCs w:val="32"/>
        </w:rPr>
        <w:t xml:space="preserve">       项目单位： </w:t>
      </w:r>
      <w:r>
        <w:rPr>
          <w:rFonts w:ascii="仿宋_GB2312" w:eastAsia="仿宋_GB2312" w:hAnsi="仿宋" w:cs="仿宋" w:hint="eastAsia"/>
          <w:sz w:val="28"/>
          <w:szCs w:val="32"/>
          <w:u w:val="single"/>
        </w:rPr>
        <w:t xml:space="preserve">       </w:t>
      </w:r>
      <w:r w:rsidR="00403A25">
        <w:rPr>
          <w:rFonts w:ascii="仿宋_GB2312" w:eastAsia="仿宋_GB2312" w:hAnsi="仿宋" w:cs="仿宋" w:hint="eastAsia"/>
          <w:sz w:val="28"/>
          <w:szCs w:val="32"/>
          <w:u w:val="single"/>
        </w:rPr>
        <w:t xml:space="preserve">  宜春市红十字会</w:t>
      </w:r>
      <w:r>
        <w:rPr>
          <w:rFonts w:ascii="仿宋_GB2312" w:eastAsia="仿宋_GB2312" w:hAnsi="仿宋" w:cs="仿宋" w:hint="eastAsia"/>
          <w:sz w:val="28"/>
          <w:szCs w:val="32"/>
          <w:u w:val="single"/>
        </w:rPr>
        <w:t xml:space="preserve">    </w:t>
      </w:r>
      <w:r w:rsidR="00403A25">
        <w:rPr>
          <w:rFonts w:ascii="仿宋_GB2312" w:eastAsia="仿宋_GB2312" w:hAnsi="仿宋" w:cs="仿宋" w:hint="eastAsia"/>
          <w:sz w:val="28"/>
          <w:szCs w:val="32"/>
          <w:u w:val="single"/>
        </w:rPr>
        <w:t xml:space="preserve">      </w:t>
      </w:r>
      <w:r>
        <w:rPr>
          <w:rFonts w:ascii="仿宋_GB2312" w:eastAsia="仿宋_GB2312" w:hAnsi="仿宋" w:cs="仿宋" w:hint="eastAsia"/>
          <w:sz w:val="28"/>
          <w:szCs w:val="32"/>
          <w:u w:val="single"/>
        </w:rPr>
        <w:t xml:space="preserve">    </w:t>
      </w:r>
    </w:p>
    <w:p w:rsidR="000D152E" w:rsidRDefault="000D152E" w:rsidP="000D152E">
      <w:pPr>
        <w:spacing w:line="680" w:lineRule="exact"/>
        <w:jc w:val="left"/>
        <w:rPr>
          <w:rFonts w:ascii="仿宋_GB2312" w:eastAsia="仿宋_GB2312" w:hAnsi="仿宋" w:cs="仿宋"/>
          <w:sz w:val="28"/>
          <w:szCs w:val="32"/>
        </w:rPr>
      </w:pPr>
      <w:r>
        <w:rPr>
          <w:rFonts w:ascii="仿宋_GB2312" w:eastAsia="仿宋_GB2312" w:hAnsi="仿宋" w:cs="仿宋" w:hint="eastAsia"/>
          <w:sz w:val="28"/>
          <w:szCs w:val="32"/>
        </w:rPr>
        <w:t xml:space="preserve">       主管部门： </w:t>
      </w:r>
      <w:r>
        <w:rPr>
          <w:rFonts w:ascii="仿宋_GB2312" w:eastAsia="仿宋_GB2312" w:hAnsi="仿宋" w:cs="仿宋" w:hint="eastAsia"/>
          <w:sz w:val="28"/>
          <w:szCs w:val="32"/>
          <w:u w:val="single"/>
        </w:rPr>
        <w:t xml:space="preserve">         </w:t>
      </w:r>
      <w:r w:rsidR="00403A25">
        <w:rPr>
          <w:rFonts w:ascii="仿宋_GB2312" w:eastAsia="仿宋_GB2312" w:hAnsi="仿宋" w:cs="仿宋" w:hint="eastAsia"/>
          <w:sz w:val="28"/>
          <w:szCs w:val="32"/>
          <w:u w:val="single"/>
        </w:rPr>
        <w:t>宜春市红十字会</w:t>
      </w:r>
      <w:r>
        <w:rPr>
          <w:rFonts w:ascii="仿宋_GB2312" w:eastAsia="仿宋_GB2312" w:hAnsi="仿宋" w:cs="仿宋" w:hint="eastAsia"/>
          <w:sz w:val="28"/>
          <w:szCs w:val="32"/>
          <w:u w:val="single"/>
        </w:rPr>
        <w:t xml:space="preserve">   </w:t>
      </w:r>
      <w:r w:rsidR="00403A25">
        <w:rPr>
          <w:rFonts w:ascii="仿宋_GB2312" w:eastAsia="仿宋_GB2312" w:hAnsi="仿宋" w:cs="仿宋" w:hint="eastAsia"/>
          <w:sz w:val="28"/>
          <w:szCs w:val="32"/>
          <w:u w:val="single"/>
        </w:rPr>
        <w:t xml:space="preserve">     </w:t>
      </w:r>
      <w:r>
        <w:rPr>
          <w:rFonts w:ascii="仿宋_GB2312" w:eastAsia="仿宋_GB2312" w:hAnsi="仿宋" w:cs="仿宋" w:hint="eastAsia"/>
          <w:sz w:val="28"/>
          <w:szCs w:val="32"/>
          <w:u w:val="single"/>
        </w:rPr>
        <w:t xml:space="preserve">      </w:t>
      </w:r>
      <w:r>
        <w:rPr>
          <w:rFonts w:ascii="仿宋_GB2312" w:eastAsia="仿宋_GB2312" w:hAnsi="仿宋" w:cs="仿宋" w:hint="eastAsia"/>
          <w:sz w:val="28"/>
          <w:szCs w:val="32"/>
        </w:rPr>
        <w:t xml:space="preserve">  </w:t>
      </w:r>
    </w:p>
    <w:p w:rsidR="000D152E" w:rsidRDefault="000D152E" w:rsidP="000D152E">
      <w:pPr>
        <w:spacing w:line="680" w:lineRule="exact"/>
        <w:jc w:val="left"/>
        <w:rPr>
          <w:rFonts w:ascii="仿宋_GB2312" w:eastAsia="仿宋_GB2312" w:hAnsi="仿宋" w:cs="仿宋"/>
          <w:sz w:val="28"/>
          <w:szCs w:val="32"/>
        </w:rPr>
      </w:pPr>
      <w:r>
        <w:rPr>
          <w:rFonts w:ascii="仿宋_GB2312" w:eastAsia="仿宋_GB2312" w:hAnsi="仿宋" w:cs="仿宋" w:hint="eastAsia"/>
          <w:sz w:val="28"/>
          <w:szCs w:val="32"/>
        </w:rPr>
        <w:t xml:space="preserve">       评价时间： </w:t>
      </w:r>
      <w:r>
        <w:rPr>
          <w:rFonts w:ascii="仿宋_GB2312" w:eastAsia="仿宋_GB2312" w:hAnsi="仿宋" w:cs="仿宋" w:hint="eastAsia"/>
          <w:sz w:val="28"/>
          <w:szCs w:val="32"/>
          <w:u w:val="single"/>
        </w:rPr>
        <w:t xml:space="preserve"> </w:t>
      </w:r>
      <w:r w:rsidR="00403A25">
        <w:rPr>
          <w:rFonts w:ascii="仿宋_GB2312" w:eastAsia="仿宋_GB2312" w:hAnsi="仿宋" w:cs="仿宋" w:hint="eastAsia"/>
          <w:sz w:val="28"/>
          <w:szCs w:val="32"/>
          <w:u w:val="single"/>
        </w:rPr>
        <w:t>2021</w:t>
      </w:r>
      <w:r>
        <w:rPr>
          <w:rFonts w:ascii="仿宋_GB2312" w:eastAsia="仿宋_GB2312" w:hAnsi="仿宋" w:cs="仿宋" w:hint="eastAsia"/>
          <w:sz w:val="28"/>
          <w:szCs w:val="32"/>
          <w:u w:val="single"/>
        </w:rPr>
        <w:t xml:space="preserve"> 年</w:t>
      </w:r>
      <w:r w:rsidR="00403A25">
        <w:rPr>
          <w:rFonts w:ascii="仿宋_GB2312" w:eastAsia="仿宋_GB2312" w:hAnsi="仿宋" w:cs="仿宋" w:hint="eastAsia"/>
          <w:sz w:val="28"/>
          <w:szCs w:val="32"/>
          <w:u w:val="single"/>
        </w:rPr>
        <w:t>1</w:t>
      </w:r>
      <w:r>
        <w:rPr>
          <w:rFonts w:ascii="仿宋_GB2312" w:eastAsia="仿宋_GB2312" w:hAnsi="仿宋" w:cs="仿宋" w:hint="eastAsia"/>
          <w:sz w:val="28"/>
          <w:szCs w:val="32"/>
          <w:u w:val="single"/>
        </w:rPr>
        <w:t xml:space="preserve">月 </w:t>
      </w:r>
      <w:r w:rsidR="00403A25">
        <w:rPr>
          <w:rFonts w:ascii="仿宋_GB2312" w:eastAsia="仿宋_GB2312" w:hAnsi="仿宋" w:cs="仿宋" w:hint="eastAsia"/>
          <w:sz w:val="28"/>
          <w:szCs w:val="32"/>
          <w:u w:val="single"/>
        </w:rPr>
        <w:t>1</w:t>
      </w:r>
      <w:r>
        <w:rPr>
          <w:rFonts w:ascii="仿宋_GB2312" w:eastAsia="仿宋_GB2312" w:hAnsi="仿宋" w:cs="仿宋" w:hint="eastAsia"/>
          <w:sz w:val="28"/>
          <w:szCs w:val="32"/>
          <w:u w:val="single"/>
        </w:rPr>
        <w:t xml:space="preserve"> 日至 </w:t>
      </w:r>
      <w:r w:rsidR="00403A25">
        <w:rPr>
          <w:rFonts w:ascii="仿宋_GB2312" w:eastAsia="仿宋_GB2312" w:hAnsi="仿宋" w:cs="仿宋" w:hint="eastAsia"/>
          <w:sz w:val="28"/>
          <w:szCs w:val="32"/>
          <w:u w:val="single"/>
        </w:rPr>
        <w:t>2021</w:t>
      </w:r>
      <w:r>
        <w:rPr>
          <w:rFonts w:ascii="仿宋_GB2312" w:eastAsia="仿宋_GB2312" w:hAnsi="仿宋" w:cs="仿宋" w:hint="eastAsia"/>
          <w:sz w:val="28"/>
          <w:szCs w:val="32"/>
          <w:u w:val="single"/>
        </w:rPr>
        <w:t xml:space="preserve"> 年 </w:t>
      </w:r>
      <w:r w:rsidR="00403A25">
        <w:rPr>
          <w:rFonts w:ascii="仿宋_GB2312" w:eastAsia="仿宋_GB2312" w:hAnsi="仿宋" w:cs="仿宋" w:hint="eastAsia"/>
          <w:sz w:val="28"/>
          <w:szCs w:val="32"/>
          <w:u w:val="single"/>
        </w:rPr>
        <w:t>12</w:t>
      </w:r>
      <w:r>
        <w:rPr>
          <w:rFonts w:ascii="仿宋_GB2312" w:eastAsia="仿宋_GB2312" w:hAnsi="仿宋" w:cs="仿宋" w:hint="eastAsia"/>
          <w:sz w:val="28"/>
          <w:szCs w:val="32"/>
          <w:u w:val="single"/>
        </w:rPr>
        <w:t xml:space="preserve">月 </w:t>
      </w:r>
      <w:r w:rsidR="00403A25">
        <w:rPr>
          <w:rFonts w:ascii="仿宋_GB2312" w:eastAsia="仿宋_GB2312" w:hAnsi="仿宋" w:cs="仿宋" w:hint="eastAsia"/>
          <w:sz w:val="28"/>
          <w:szCs w:val="32"/>
          <w:u w:val="single"/>
        </w:rPr>
        <w:t>31</w:t>
      </w:r>
      <w:r>
        <w:rPr>
          <w:rFonts w:ascii="仿宋_GB2312" w:eastAsia="仿宋_GB2312" w:hAnsi="仿宋" w:cs="仿宋" w:hint="eastAsia"/>
          <w:sz w:val="28"/>
          <w:szCs w:val="32"/>
          <w:u w:val="single"/>
        </w:rPr>
        <w:t>日</w:t>
      </w:r>
    </w:p>
    <w:p w:rsidR="000D152E" w:rsidRDefault="000D152E" w:rsidP="000D152E">
      <w:pPr>
        <w:spacing w:line="680" w:lineRule="exact"/>
        <w:jc w:val="left"/>
        <w:rPr>
          <w:rFonts w:ascii="仿宋_GB2312" w:eastAsia="仿宋_GB2312" w:hAnsi="仿宋" w:cs="仿宋"/>
          <w:sz w:val="28"/>
          <w:szCs w:val="32"/>
          <w:u w:val="single"/>
        </w:rPr>
      </w:pPr>
      <w:r>
        <w:rPr>
          <w:rFonts w:ascii="仿宋_GB2312" w:eastAsia="仿宋_GB2312" w:hAnsi="仿宋" w:cs="仿宋" w:hint="eastAsia"/>
          <w:sz w:val="28"/>
          <w:szCs w:val="32"/>
        </w:rPr>
        <w:t xml:space="preserve">       组织方式：</w:t>
      </w:r>
      <w:r>
        <w:rPr>
          <w:rFonts w:ascii="仿宋_GB2312" w:eastAsia="仿宋_GB2312" w:hAnsi="仿宋" w:cs="仿宋" w:hint="eastAsia"/>
          <w:spacing w:val="-20"/>
          <w:sz w:val="28"/>
          <w:szCs w:val="32"/>
          <w:u w:val="single"/>
        </w:rPr>
        <w:t>□</w:t>
      </w:r>
      <w:r>
        <w:rPr>
          <w:rFonts w:ascii="仿宋_GB2312" w:eastAsia="仿宋_GB2312" w:hAnsi="仿宋" w:cs="仿宋" w:hint="eastAsia"/>
          <w:sz w:val="28"/>
          <w:szCs w:val="32"/>
          <w:u w:val="single"/>
        </w:rPr>
        <w:t xml:space="preserve">财政部门 </w:t>
      </w:r>
      <w:r>
        <w:rPr>
          <w:rFonts w:ascii="仿宋_GB2312" w:eastAsia="仿宋_GB2312" w:hAnsi="仿宋" w:cs="仿宋" w:hint="eastAsia"/>
          <w:sz w:val="28"/>
          <w:szCs w:val="32"/>
        </w:rPr>
        <w:t xml:space="preserve">    </w:t>
      </w:r>
      <w:r w:rsidR="00403A25" w:rsidRPr="0002400A">
        <w:rPr>
          <w:rFonts w:ascii="MS Mincho" w:eastAsia="MS Mincho" w:hAnsi="MS Mincho" w:cs="MS Mincho" w:hint="eastAsia"/>
          <w:color w:val="000000"/>
          <w:kern w:val="0"/>
          <w:sz w:val="28"/>
          <w:szCs w:val="28"/>
        </w:rPr>
        <w:t>☑</w:t>
      </w:r>
      <w:r>
        <w:rPr>
          <w:rFonts w:ascii="仿宋_GB2312" w:eastAsia="仿宋_GB2312" w:hAnsi="仿宋" w:cs="仿宋" w:hint="eastAsia"/>
          <w:sz w:val="28"/>
          <w:szCs w:val="32"/>
          <w:u w:val="single"/>
        </w:rPr>
        <w:t>主管部门</w:t>
      </w:r>
      <w:r>
        <w:rPr>
          <w:rFonts w:ascii="仿宋_GB2312" w:eastAsia="仿宋_GB2312" w:hAnsi="仿宋" w:cs="仿宋" w:hint="eastAsia"/>
          <w:sz w:val="28"/>
          <w:szCs w:val="32"/>
        </w:rPr>
        <w:t xml:space="preserve">     </w:t>
      </w:r>
      <w:r>
        <w:rPr>
          <w:rFonts w:ascii="仿宋_GB2312" w:eastAsia="仿宋_GB2312" w:hAnsi="仿宋" w:cs="仿宋" w:hint="eastAsia"/>
          <w:spacing w:val="-20"/>
          <w:sz w:val="28"/>
          <w:szCs w:val="32"/>
          <w:u w:val="single"/>
        </w:rPr>
        <w:t>□</w:t>
      </w:r>
      <w:r>
        <w:rPr>
          <w:rFonts w:ascii="仿宋_GB2312" w:eastAsia="仿宋_GB2312" w:hAnsi="仿宋" w:cs="仿宋" w:hint="eastAsia"/>
          <w:sz w:val="28"/>
          <w:szCs w:val="32"/>
          <w:u w:val="single"/>
        </w:rPr>
        <w:t>项目单位</w:t>
      </w:r>
    </w:p>
    <w:p w:rsidR="000D152E" w:rsidRDefault="000D152E" w:rsidP="000D152E">
      <w:pPr>
        <w:spacing w:line="680" w:lineRule="exact"/>
        <w:jc w:val="left"/>
        <w:rPr>
          <w:rFonts w:ascii="仿宋_GB2312" w:eastAsia="仿宋_GB2312" w:hAnsi="仿宋" w:cs="仿宋"/>
          <w:sz w:val="28"/>
          <w:szCs w:val="32"/>
        </w:rPr>
      </w:pPr>
      <w:r>
        <w:rPr>
          <w:rFonts w:ascii="仿宋_GB2312" w:eastAsia="仿宋_GB2312" w:hAnsi="仿宋" w:cs="仿宋" w:hint="eastAsia"/>
          <w:sz w:val="28"/>
          <w:szCs w:val="32"/>
        </w:rPr>
        <w:t xml:space="preserve">       评价机构：</w:t>
      </w:r>
      <w:r>
        <w:rPr>
          <w:rFonts w:ascii="仿宋_GB2312" w:eastAsia="仿宋_GB2312" w:hAnsi="仿宋" w:cs="仿宋" w:hint="eastAsia"/>
          <w:spacing w:val="-20"/>
          <w:sz w:val="28"/>
          <w:szCs w:val="32"/>
          <w:u w:val="single"/>
        </w:rPr>
        <w:t>□</w:t>
      </w:r>
      <w:r>
        <w:rPr>
          <w:rFonts w:ascii="仿宋_GB2312" w:eastAsia="仿宋_GB2312" w:hAnsi="仿宋" w:cs="仿宋" w:hint="eastAsia"/>
          <w:sz w:val="28"/>
          <w:szCs w:val="32"/>
          <w:u w:val="single"/>
        </w:rPr>
        <w:t xml:space="preserve">第三方机构 </w:t>
      </w:r>
      <w:r>
        <w:rPr>
          <w:rFonts w:ascii="仿宋_GB2312" w:eastAsia="仿宋_GB2312" w:hAnsi="仿宋" w:cs="仿宋" w:hint="eastAsia"/>
          <w:sz w:val="28"/>
          <w:szCs w:val="32"/>
        </w:rPr>
        <w:t xml:space="preserve">  </w:t>
      </w:r>
      <w:r>
        <w:rPr>
          <w:rFonts w:ascii="仿宋_GB2312" w:eastAsia="仿宋_GB2312" w:hAnsi="仿宋" w:cs="仿宋" w:hint="eastAsia"/>
          <w:spacing w:val="-20"/>
          <w:sz w:val="28"/>
          <w:szCs w:val="32"/>
          <w:u w:val="single"/>
        </w:rPr>
        <w:t>□</w:t>
      </w:r>
      <w:r>
        <w:rPr>
          <w:rFonts w:ascii="仿宋_GB2312" w:eastAsia="仿宋_GB2312" w:hAnsi="仿宋" w:cs="仿宋" w:hint="eastAsia"/>
          <w:sz w:val="28"/>
          <w:szCs w:val="32"/>
          <w:u w:val="single"/>
        </w:rPr>
        <w:t xml:space="preserve">专家组 </w:t>
      </w:r>
      <w:r>
        <w:rPr>
          <w:rFonts w:ascii="仿宋_GB2312" w:eastAsia="仿宋_GB2312" w:hAnsi="仿宋" w:cs="仿宋" w:hint="eastAsia"/>
          <w:sz w:val="28"/>
          <w:szCs w:val="32"/>
        </w:rPr>
        <w:t xml:space="preserve">  </w:t>
      </w:r>
      <w:r w:rsidR="00403A25" w:rsidRPr="0002400A">
        <w:rPr>
          <w:rFonts w:ascii="MS Mincho" w:eastAsia="MS Mincho" w:hAnsi="MS Mincho" w:cs="MS Mincho" w:hint="eastAsia"/>
          <w:color w:val="000000"/>
          <w:kern w:val="0"/>
          <w:sz w:val="28"/>
          <w:szCs w:val="28"/>
        </w:rPr>
        <w:t>☑</w:t>
      </w:r>
      <w:r>
        <w:rPr>
          <w:rFonts w:ascii="仿宋_GB2312" w:eastAsia="仿宋_GB2312" w:hAnsi="仿宋" w:cs="仿宋" w:hint="eastAsia"/>
          <w:sz w:val="28"/>
          <w:szCs w:val="32"/>
          <w:u w:val="single"/>
        </w:rPr>
        <w:t>项目单位评价组</w:t>
      </w:r>
    </w:p>
    <w:p w:rsidR="000D152E" w:rsidRDefault="000D152E" w:rsidP="000D152E">
      <w:pPr>
        <w:spacing w:line="578" w:lineRule="exact"/>
        <w:ind w:left="1050" w:hangingChars="500" w:hanging="1050"/>
        <w:rPr>
          <w:rFonts w:ascii="仿宋_GB2312" w:eastAsia="仿宋_GB2312" w:hAnsi="仿宋" w:cs="仿宋"/>
          <w:szCs w:val="32"/>
        </w:rPr>
      </w:pPr>
    </w:p>
    <w:p w:rsidR="000D152E" w:rsidRDefault="000D152E" w:rsidP="000D152E">
      <w:pPr>
        <w:spacing w:line="578" w:lineRule="exact"/>
        <w:rPr>
          <w:rFonts w:ascii="仿宋_GB2312" w:eastAsia="仿宋_GB2312" w:hAnsi="仿宋" w:cs="仿宋"/>
          <w:szCs w:val="32"/>
        </w:rPr>
      </w:pPr>
    </w:p>
    <w:p w:rsidR="000D152E" w:rsidRDefault="000D152E" w:rsidP="000D152E">
      <w:pPr>
        <w:spacing w:line="578" w:lineRule="exact"/>
        <w:ind w:left="1050" w:hangingChars="500" w:hanging="1050"/>
        <w:rPr>
          <w:rFonts w:ascii="仿宋_GB2312" w:eastAsia="仿宋_GB2312" w:hAnsi="仿宋" w:cs="仿宋"/>
          <w:szCs w:val="32"/>
        </w:rPr>
      </w:pPr>
    </w:p>
    <w:p w:rsidR="000D152E" w:rsidRDefault="000D152E" w:rsidP="000D152E">
      <w:pPr>
        <w:spacing w:line="578" w:lineRule="exact"/>
        <w:ind w:left="1050" w:hangingChars="500" w:hanging="1050"/>
        <w:rPr>
          <w:rFonts w:ascii="仿宋_GB2312" w:eastAsia="仿宋_GB2312" w:hAnsi="仿宋" w:cs="仿宋"/>
          <w:sz w:val="28"/>
          <w:szCs w:val="32"/>
        </w:rPr>
      </w:pPr>
      <w:r>
        <w:rPr>
          <w:rFonts w:ascii="仿宋_GB2312" w:eastAsia="仿宋_GB2312" w:hAnsi="仿宋" w:cs="仿宋" w:hint="eastAsia"/>
          <w:szCs w:val="32"/>
        </w:rPr>
        <w:t xml:space="preserve">         </w:t>
      </w:r>
      <w:r>
        <w:rPr>
          <w:rFonts w:ascii="仿宋_GB2312" w:eastAsia="仿宋_GB2312" w:hAnsi="仿宋" w:cs="仿宋" w:hint="eastAsia"/>
          <w:sz w:val="28"/>
          <w:szCs w:val="32"/>
        </w:rPr>
        <w:t>评价单位（盖章）：</w:t>
      </w:r>
    </w:p>
    <w:p w:rsidR="000D152E" w:rsidRDefault="000D152E" w:rsidP="000D152E">
      <w:pPr>
        <w:spacing w:line="578" w:lineRule="exact"/>
        <w:ind w:left="1400" w:hangingChars="500" w:hanging="1400"/>
        <w:rPr>
          <w:rFonts w:ascii="仿宋_GB2312" w:eastAsia="仿宋_GB2312" w:hAnsi="仿宋" w:cs="仿宋"/>
          <w:sz w:val="28"/>
          <w:szCs w:val="32"/>
        </w:rPr>
      </w:pPr>
      <w:r>
        <w:rPr>
          <w:rFonts w:ascii="仿宋_GB2312" w:eastAsia="仿宋_GB2312" w:hAnsi="仿宋" w:cs="仿宋" w:hint="eastAsia"/>
          <w:sz w:val="28"/>
          <w:szCs w:val="32"/>
        </w:rPr>
        <w:t xml:space="preserve">           上报时间：</w:t>
      </w:r>
    </w:p>
    <w:p w:rsidR="000D152E" w:rsidRDefault="000D152E" w:rsidP="000D152E">
      <w:pPr>
        <w:spacing w:line="400" w:lineRule="exact"/>
        <w:jc w:val="left"/>
        <w:rPr>
          <w:rFonts w:ascii="仿宋_GB2312" w:eastAsia="仿宋_GB2312" w:hAnsi="仿宋" w:cs="仿宋"/>
          <w:szCs w:val="32"/>
        </w:rPr>
      </w:pPr>
    </w:p>
    <w:p w:rsidR="000D152E" w:rsidRDefault="000D152E" w:rsidP="000D152E">
      <w:pPr>
        <w:rPr>
          <w:rFonts w:ascii="仿宋" w:eastAsia="仿宋" w:hAnsi="仿宋" w:cs="仿宋"/>
          <w:szCs w:val="32"/>
        </w:rPr>
      </w:pPr>
    </w:p>
    <w:p w:rsidR="000D152E" w:rsidRPr="00AB5EBB" w:rsidRDefault="000D152E" w:rsidP="000D152E">
      <w:pPr>
        <w:jc w:val="center"/>
        <w:rPr>
          <w:rFonts w:ascii="仿宋" w:eastAsia="仿宋" w:hAnsi="仿宋" w:cs="方正小标宋简体"/>
          <w:b/>
          <w:sz w:val="44"/>
          <w:szCs w:val="44"/>
        </w:rPr>
      </w:pPr>
      <w:r w:rsidRPr="00AB5EBB">
        <w:rPr>
          <w:rFonts w:ascii="仿宋" w:eastAsia="仿宋" w:hAnsi="仿宋" w:cs="方正小标宋简体" w:hint="eastAsia"/>
          <w:b/>
          <w:sz w:val="44"/>
          <w:szCs w:val="44"/>
        </w:rPr>
        <w:lastRenderedPageBreak/>
        <w:t>部门评价报告</w:t>
      </w:r>
    </w:p>
    <w:p w:rsidR="000D152E" w:rsidRPr="00AB5EBB" w:rsidRDefault="000D152E" w:rsidP="000D152E">
      <w:pPr>
        <w:spacing w:line="240" w:lineRule="exact"/>
        <w:jc w:val="center"/>
        <w:rPr>
          <w:rFonts w:ascii="仿宋" w:eastAsia="仿宋" w:hAnsi="仿宋"/>
          <w:sz w:val="32"/>
          <w:szCs w:val="32"/>
        </w:rPr>
      </w:pPr>
    </w:p>
    <w:p w:rsidR="000D152E" w:rsidRPr="006427DA" w:rsidRDefault="000D152E" w:rsidP="006427DA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6427DA">
        <w:rPr>
          <w:rFonts w:ascii="仿宋" w:eastAsia="仿宋" w:hAnsi="仿宋" w:hint="eastAsia"/>
          <w:b/>
          <w:sz w:val="32"/>
          <w:szCs w:val="32"/>
        </w:rPr>
        <w:t>一、基本情况</w:t>
      </w:r>
    </w:p>
    <w:p w:rsidR="000D152E" w:rsidRDefault="000D152E" w:rsidP="000D152E">
      <w:pPr>
        <w:spacing w:line="540" w:lineRule="exact"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 w:rsidRPr="00AB5EBB">
        <w:rPr>
          <w:rFonts w:ascii="仿宋" w:eastAsia="仿宋" w:hAnsi="仿宋" w:hint="eastAsia"/>
          <w:sz w:val="32"/>
          <w:szCs w:val="32"/>
        </w:rPr>
        <w:t>（一）项目概况。</w:t>
      </w:r>
    </w:p>
    <w:p w:rsidR="00EF049C" w:rsidRPr="00EF049C" w:rsidRDefault="00EF049C" w:rsidP="00FC0F94">
      <w:pPr>
        <w:pStyle w:val="2"/>
        <w:ind w:leftChars="0" w:left="0" w:firstLine="640"/>
      </w:pPr>
      <w:r w:rsidRPr="00EF049C">
        <w:rPr>
          <w:rFonts w:ascii="仿宋" w:eastAsia="仿宋" w:hAnsi="仿宋" w:hint="eastAsia"/>
          <w:sz w:val="32"/>
          <w:szCs w:val="32"/>
        </w:rPr>
        <w:t>开展志愿服务活动，促进精神文明建设，</w:t>
      </w:r>
      <w:r w:rsidRPr="00EF049C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围绕社会公益事业开展主题志愿者行动，也围绕本行业、本领域弱势群体开展健康志愿、专题献爱心等行动，不断拓展志愿者活动领域，促进社区和谐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。</w:t>
      </w:r>
    </w:p>
    <w:p w:rsidR="000D152E" w:rsidRPr="00AB5EBB" w:rsidRDefault="000D152E" w:rsidP="000D152E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B5EBB">
        <w:rPr>
          <w:rFonts w:ascii="仿宋" w:eastAsia="仿宋" w:hAnsi="仿宋" w:hint="eastAsia"/>
          <w:sz w:val="32"/>
          <w:szCs w:val="32"/>
        </w:rPr>
        <w:t>（二）项目绩效目标。包括总体目标和阶段性目标。</w:t>
      </w:r>
    </w:p>
    <w:p w:rsidR="00AB5EBB" w:rsidRPr="00AB5EBB" w:rsidRDefault="00AB5EBB" w:rsidP="00AB5EBB">
      <w:pPr>
        <w:rPr>
          <w:rFonts w:ascii="仿宋" w:eastAsia="仿宋" w:hAnsi="仿宋"/>
          <w:sz w:val="32"/>
          <w:szCs w:val="32"/>
        </w:rPr>
      </w:pPr>
      <w:r w:rsidRPr="00AB5EBB">
        <w:rPr>
          <w:rFonts w:ascii="仿宋" w:eastAsia="仿宋" w:hAnsi="仿宋" w:hint="eastAsia"/>
          <w:sz w:val="32"/>
          <w:szCs w:val="32"/>
        </w:rPr>
        <w:t>总体目标：</w:t>
      </w:r>
    </w:p>
    <w:p w:rsidR="00AB5EBB" w:rsidRPr="00AB5EBB" w:rsidRDefault="00AB5EBB" w:rsidP="00AB5EBB">
      <w:pPr>
        <w:rPr>
          <w:rFonts w:ascii="仿宋" w:eastAsia="仿宋" w:hAnsi="仿宋"/>
          <w:sz w:val="32"/>
          <w:szCs w:val="32"/>
        </w:rPr>
      </w:pPr>
      <w:r w:rsidRPr="00AB5EBB">
        <w:rPr>
          <w:rFonts w:ascii="仿宋" w:eastAsia="仿宋" w:hAnsi="仿宋" w:hint="eastAsia"/>
          <w:sz w:val="32"/>
          <w:szCs w:val="32"/>
        </w:rPr>
        <w:t>1、开展志愿服务活动20次</w:t>
      </w:r>
    </w:p>
    <w:p w:rsidR="00AB5EBB" w:rsidRPr="00AB5EBB" w:rsidRDefault="00AB5EBB" w:rsidP="00AB5EBB">
      <w:pPr>
        <w:rPr>
          <w:rFonts w:ascii="仿宋" w:eastAsia="仿宋" w:hAnsi="仿宋"/>
          <w:sz w:val="32"/>
          <w:szCs w:val="32"/>
        </w:rPr>
      </w:pPr>
      <w:r w:rsidRPr="00AB5EBB">
        <w:rPr>
          <w:rFonts w:ascii="仿宋" w:eastAsia="仿宋" w:hAnsi="仿宋" w:hint="eastAsia"/>
          <w:sz w:val="32"/>
          <w:szCs w:val="32"/>
        </w:rPr>
        <w:t>2、</w:t>
      </w:r>
      <w:r>
        <w:rPr>
          <w:rFonts w:ascii="仿宋" w:eastAsia="仿宋" w:hAnsi="仿宋" w:hint="eastAsia"/>
          <w:sz w:val="32"/>
          <w:szCs w:val="32"/>
        </w:rPr>
        <w:t>完成300名志愿者技能培训</w:t>
      </w:r>
    </w:p>
    <w:p w:rsidR="00AB5EBB" w:rsidRPr="00AB5EBB" w:rsidRDefault="00AB5EBB" w:rsidP="00AB5EBB">
      <w:pPr>
        <w:pStyle w:val="2"/>
        <w:ind w:leftChars="0" w:left="0" w:firstLineChars="0" w:firstLine="0"/>
        <w:rPr>
          <w:rFonts w:ascii="仿宋" w:eastAsia="仿宋" w:hAnsi="仿宋" w:cs="仿宋_GB2312"/>
          <w:sz w:val="32"/>
          <w:szCs w:val="32"/>
        </w:rPr>
      </w:pPr>
      <w:r w:rsidRPr="00AB5EBB">
        <w:rPr>
          <w:rFonts w:ascii="仿宋" w:eastAsia="仿宋" w:hAnsi="仿宋" w:cs="仿宋_GB2312" w:hint="eastAsia"/>
          <w:sz w:val="32"/>
          <w:szCs w:val="32"/>
        </w:rPr>
        <w:t>阶段性目标：上半年开展志愿服务活动10次</w:t>
      </w:r>
      <w:r>
        <w:rPr>
          <w:rFonts w:ascii="仿宋" w:eastAsia="仿宋" w:hAnsi="仿宋" w:cs="仿宋_GB2312" w:hint="eastAsia"/>
          <w:sz w:val="32"/>
          <w:szCs w:val="32"/>
        </w:rPr>
        <w:t>，培训150名志愿者</w:t>
      </w:r>
      <w:r w:rsidR="001E5A93">
        <w:rPr>
          <w:rFonts w:ascii="仿宋" w:eastAsia="仿宋" w:hAnsi="仿宋" w:cs="仿宋_GB2312" w:hint="eastAsia"/>
          <w:sz w:val="32"/>
          <w:szCs w:val="32"/>
        </w:rPr>
        <w:t>。</w:t>
      </w:r>
    </w:p>
    <w:p w:rsidR="000D152E" w:rsidRPr="006427DA" w:rsidRDefault="000D152E" w:rsidP="006427DA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6427DA">
        <w:rPr>
          <w:rFonts w:ascii="仿宋" w:eastAsia="仿宋" w:hAnsi="仿宋" w:hint="eastAsia"/>
          <w:b/>
          <w:sz w:val="32"/>
          <w:szCs w:val="32"/>
        </w:rPr>
        <w:t>二、绩效评价工作开展情况</w:t>
      </w:r>
    </w:p>
    <w:p w:rsidR="000D152E" w:rsidRPr="00AB5EBB" w:rsidRDefault="000D152E" w:rsidP="000D152E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B5EBB">
        <w:rPr>
          <w:rFonts w:ascii="仿宋" w:eastAsia="仿宋" w:hAnsi="仿宋" w:hint="eastAsia"/>
          <w:sz w:val="32"/>
          <w:szCs w:val="32"/>
        </w:rPr>
        <w:t>（一）绩效评价目的、对象和范围。</w:t>
      </w:r>
    </w:p>
    <w:p w:rsidR="00AB5EBB" w:rsidRPr="00AB5EBB" w:rsidRDefault="00AB5EBB" w:rsidP="00AB5EBB">
      <w:pPr>
        <w:widowControl/>
        <w:spacing w:line="580" w:lineRule="atLeast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 w:rsidRPr="00AB5EBB">
        <w:rPr>
          <w:rFonts w:ascii="仿宋" w:eastAsia="仿宋" w:hAnsi="仿宋" w:cs="仿宋_GB2312" w:hint="eastAsia"/>
          <w:sz w:val="32"/>
          <w:szCs w:val="32"/>
        </w:rPr>
        <w:t>目的：</w:t>
      </w:r>
      <w:r w:rsidR="00EF049C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帮助受困群众解决实际困难，实现我会群众办实事有效落实，促进精神文明建设</w:t>
      </w:r>
      <w:r w:rsidR="005E2E10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，弘扬“人道、博爱、奉献”精神</w:t>
      </w:r>
      <w:r w:rsidR="00EF049C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。</w:t>
      </w:r>
      <w:r w:rsidR="00EF049C" w:rsidRPr="00AB5EBB">
        <w:rPr>
          <w:rFonts w:ascii="仿宋" w:eastAsia="仿宋" w:hAnsi="仿宋" w:cs="仿宋"/>
          <w:color w:val="333333"/>
          <w:kern w:val="0"/>
          <w:sz w:val="32"/>
          <w:szCs w:val="32"/>
        </w:rPr>
        <w:t xml:space="preserve"> </w:t>
      </w:r>
    </w:p>
    <w:p w:rsidR="006427DA" w:rsidRDefault="00AB5EBB" w:rsidP="006427DA">
      <w:pPr>
        <w:widowControl/>
        <w:spacing w:line="580" w:lineRule="atLeast"/>
        <w:jc w:val="left"/>
        <w:rPr>
          <w:rFonts w:ascii="仿宋" w:eastAsia="仿宋" w:hAnsi="仿宋" w:cs="仿宋_GB2312"/>
          <w:sz w:val="32"/>
          <w:szCs w:val="32"/>
        </w:rPr>
      </w:pPr>
      <w:r w:rsidRPr="00AB5EBB">
        <w:rPr>
          <w:rFonts w:ascii="仿宋" w:eastAsia="仿宋" w:hAnsi="仿宋" w:cs="仿宋_GB2312" w:hint="eastAsia"/>
          <w:sz w:val="32"/>
          <w:szCs w:val="32"/>
        </w:rPr>
        <w:t>对象：</w:t>
      </w:r>
      <w:r w:rsidR="006427DA">
        <w:rPr>
          <w:rFonts w:ascii="仿宋" w:eastAsia="仿宋" w:hAnsi="仿宋" w:cs="仿宋_GB2312" w:hint="eastAsia"/>
          <w:sz w:val="32"/>
          <w:szCs w:val="32"/>
        </w:rPr>
        <w:t>弱势群体</w:t>
      </w:r>
    </w:p>
    <w:p w:rsidR="00AB5EBB" w:rsidRPr="006427DA" w:rsidRDefault="00AB5EBB" w:rsidP="006427DA">
      <w:pPr>
        <w:widowControl/>
        <w:spacing w:line="580" w:lineRule="atLeast"/>
        <w:jc w:val="left"/>
        <w:rPr>
          <w:rFonts w:ascii="仿宋" w:eastAsia="仿宋" w:hAnsi="仿宋" w:cs="仿宋_GB2312"/>
          <w:sz w:val="32"/>
          <w:szCs w:val="32"/>
        </w:rPr>
      </w:pPr>
      <w:r w:rsidRPr="00AB5EBB">
        <w:rPr>
          <w:rFonts w:ascii="仿宋" w:eastAsia="仿宋" w:hAnsi="仿宋" w:cs="仿宋_GB2312" w:hint="eastAsia"/>
          <w:sz w:val="32"/>
          <w:szCs w:val="32"/>
        </w:rPr>
        <w:t xml:space="preserve">范围：宜春市  </w:t>
      </w:r>
    </w:p>
    <w:p w:rsidR="000D152E" w:rsidRPr="00AB5EBB" w:rsidRDefault="000D152E" w:rsidP="000D152E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B5EBB">
        <w:rPr>
          <w:rFonts w:ascii="仿宋" w:eastAsia="仿宋" w:hAnsi="仿宋" w:hint="eastAsia"/>
          <w:sz w:val="32"/>
          <w:szCs w:val="32"/>
        </w:rPr>
        <w:t>（二）绩效评价原则、评价指标体系（附表说明）、评价方</w:t>
      </w:r>
      <w:r w:rsidRPr="00AB5EBB">
        <w:rPr>
          <w:rFonts w:ascii="仿宋" w:eastAsia="仿宋" w:hAnsi="仿宋" w:hint="eastAsia"/>
          <w:sz w:val="32"/>
          <w:szCs w:val="32"/>
        </w:rPr>
        <w:lastRenderedPageBreak/>
        <w:t>法、评价标准等。</w:t>
      </w:r>
    </w:p>
    <w:p w:rsidR="00AB5EBB" w:rsidRPr="00AB5EBB" w:rsidRDefault="00AB5EBB" w:rsidP="00AB5EBB">
      <w:pPr>
        <w:rPr>
          <w:rFonts w:ascii="仿宋" w:eastAsia="仿宋" w:hAnsi="仿宋"/>
          <w:sz w:val="32"/>
          <w:szCs w:val="32"/>
        </w:rPr>
      </w:pPr>
      <w:r w:rsidRPr="00AB5EBB">
        <w:rPr>
          <w:rFonts w:ascii="仿宋" w:eastAsia="仿宋" w:hAnsi="仿宋" w:cs="仿宋_GB2312" w:hint="eastAsia"/>
          <w:sz w:val="32"/>
          <w:szCs w:val="32"/>
        </w:rPr>
        <w:t>绩效评价</w:t>
      </w:r>
      <w:r w:rsidRPr="00AB5EBB">
        <w:rPr>
          <w:rFonts w:ascii="仿宋" w:eastAsia="仿宋" w:hAnsi="仿宋" w:hint="eastAsia"/>
          <w:sz w:val="32"/>
          <w:szCs w:val="32"/>
        </w:rPr>
        <w:t>原则：科学规范、公正公开、分级分类、绩效相关</w:t>
      </w:r>
      <w:r w:rsidRPr="00AB5EBB">
        <w:rPr>
          <w:rFonts w:ascii="仿宋" w:eastAsia="仿宋" w:hAnsi="仿宋"/>
          <w:sz w:val="32"/>
          <w:szCs w:val="32"/>
        </w:rPr>
        <w:t xml:space="preserve"> </w:t>
      </w:r>
    </w:p>
    <w:p w:rsidR="00AB5EBB" w:rsidRPr="00AB5EBB" w:rsidRDefault="00AB5EBB" w:rsidP="00AB5EBB">
      <w:pPr>
        <w:pStyle w:val="2"/>
        <w:ind w:leftChars="0" w:left="0" w:firstLineChars="0" w:firstLine="0"/>
        <w:rPr>
          <w:rFonts w:ascii="仿宋" w:eastAsia="仿宋" w:hAnsi="仿宋"/>
          <w:sz w:val="32"/>
          <w:szCs w:val="32"/>
        </w:rPr>
      </w:pPr>
      <w:r w:rsidRPr="00AB5EBB">
        <w:rPr>
          <w:rFonts w:ascii="仿宋" w:eastAsia="仿宋" w:hAnsi="仿宋" w:hint="eastAsia"/>
          <w:sz w:val="32"/>
          <w:szCs w:val="32"/>
        </w:rPr>
        <w:t>评价指标体系：见附表</w:t>
      </w:r>
    </w:p>
    <w:p w:rsidR="00AB5EBB" w:rsidRPr="00AB5EBB" w:rsidRDefault="00AB5EBB" w:rsidP="00AB5EBB">
      <w:pPr>
        <w:pStyle w:val="2"/>
        <w:ind w:leftChars="0" w:left="0" w:firstLineChars="0" w:firstLine="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 w:rsidRPr="00AB5EBB">
        <w:rPr>
          <w:rFonts w:ascii="仿宋" w:eastAsia="仿宋" w:hAnsi="仿宋" w:hint="eastAsia"/>
          <w:sz w:val="32"/>
          <w:szCs w:val="32"/>
        </w:rPr>
        <w:t>评价方法：</w:t>
      </w:r>
      <w:r w:rsidRPr="00AB5EBB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采用定量与定性分析相结合的方法，评价结果可以清晰反映支出和产出绩效之间的紧密对应关系。</w:t>
      </w:r>
    </w:p>
    <w:p w:rsidR="00AB5EBB" w:rsidRPr="00AB5EBB" w:rsidRDefault="00AB5EBB" w:rsidP="00AB5EBB">
      <w:pPr>
        <w:pStyle w:val="2"/>
        <w:ind w:leftChars="0" w:left="0" w:firstLineChars="0" w:firstLine="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 w:rsidRPr="00AB5EBB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评价标准</w:t>
      </w:r>
      <w:r w:rsidRPr="00AB5EBB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：</w:t>
      </w:r>
    </w:p>
    <w:p w:rsidR="00AB5EBB" w:rsidRPr="00AB5EBB" w:rsidRDefault="00AB5EBB" w:rsidP="00AB5EBB">
      <w:pPr>
        <w:pStyle w:val="2"/>
        <w:ind w:leftChars="0" w:left="0" w:firstLineChars="0" w:firstLine="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 w:rsidRPr="00AB5EBB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1、</w:t>
      </w:r>
      <w:r w:rsidR="00AC7B21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开展应急救护培训和老年介护培训，提高志愿者技能水平</w:t>
      </w:r>
      <w:r w:rsidRPr="00AB5EBB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。</w:t>
      </w:r>
    </w:p>
    <w:p w:rsidR="00AB5EBB" w:rsidRPr="00AB5EBB" w:rsidRDefault="00AB5EBB" w:rsidP="00AB5EBB">
      <w:pPr>
        <w:pStyle w:val="2"/>
        <w:ind w:leftChars="0" w:left="0" w:firstLineChars="0" w:firstLine="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 w:rsidRPr="00AB5EBB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2、</w:t>
      </w:r>
      <w:r w:rsidR="00AC7B21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招募志愿者，扩大志愿者</w:t>
      </w:r>
      <w:r w:rsidRPr="00AB5EBB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队伍。</w:t>
      </w:r>
    </w:p>
    <w:p w:rsidR="00AB5EBB" w:rsidRPr="00AB5EBB" w:rsidRDefault="00AB5EBB" w:rsidP="00AB5EBB">
      <w:pPr>
        <w:rPr>
          <w:rFonts w:ascii="仿宋" w:eastAsia="仿宋" w:hAnsi="仿宋" w:cs="仿宋_GB2312"/>
          <w:sz w:val="32"/>
          <w:szCs w:val="32"/>
        </w:rPr>
      </w:pPr>
      <w:r w:rsidRPr="00AB5EBB">
        <w:rPr>
          <w:rFonts w:ascii="仿宋" w:eastAsia="仿宋" w:hAnsi="仿宋" w:cs="仿宋_GB2312" w:hint="eastAsia"/>
          <w:sz w:val="32"/>
          <w:szCs w:val="32"/>
        </w:rPr>
        <w:t>（三）绩效评价工作过程。</w:t>
      </w:r>
    </w:p>
    <w:p w:rsidR="00AB5EBB" w:rsidRPr="00AB5EBB" w:rsidRDefault="00AB5EBB" w:rsidP="006427DA">
      <w:pPr>
        <w:rPr>
          <w:rFonts w:ascii="仿宋" w:eastAsia="仿宋" w:hAnsi="仿宋"/>
          <w:sz w:val="32"/>
          <w:szCs w:val="32"/>
        </w:rPr>
      </w:pPr>
      <w:r w:rsidRPr="00AB5EBB">
        <w:rPr>
          <w:rFonts w:ascii="仿宋" w:eastAsia="仿宋" w:hAnsi="仿宋" w:hint="eastAsia"/>
          <w:sz w:val="32"/>
          <w:szCs w:val="32"/>
        </w:rPr>
        <w:t>通过评价绩效指标分析，包括项目支出后实际情况与申报绩效目标的对比分析，</w:t>
      </w:r>
      <w:r w:rsidR="006427DA">
        <w:rPr>
          <w:rFonts w:ascii="仿宋" w:eastAsia="仿宋" w:hAnsi="仿宋" w:hint="eastAsia"/>
          <w:sz w:val="32"/>
          <w:szCs w:val="32"/>
        </w:rPr>
        <w:t>2021</w:t>
      </w:r>
      <w:r w:rsidRPr="00AB5EBB">
        <w:rPr>
          <w:rFonts w:ascii="仿宋" w:eastAsia="仿宋" w:hAnsi="仿宋" w:hint="eastAsia"/>
          <w:sz w:val="32"/>
          <w:szCs w:val="32"/>
        </w:rPr>
        <w:t>年度该项目完成的绩效指标均达到预期或阶段性绩效指标。</w:t>
      </w:r>
    </w:p>
    <w:p w:rsidR="000D152E" w:rsidRPr="006427DA" w:rsidRDefault="000D152E" w:rsidP="006427DA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6427DA">
        <w:rPr>
          <w:rFonts w:ascii="仿宋" w:eastAsia="仿宋" w:hAnsi="仿宋" w:hint="eastAsia"/>
          <w:b/>
          <w:sz w:val="32"/>
          <w:szCs w:val="32"/>
        </w:rPr>
        <w:t>三、综合评价情况及评价结论（附相关评分表）</w:t>
      </w:r>
    </w:p>
    <w:p w:rsidR="00AB5EBB" w:rsidRPr="00AB5EBB" w:rsidRDefault="00AB5EBB" w:rsidP="006427D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B5EBB">
        <w:rPr>
          <w:rFonts w:ascii="仿宋" w:eastAsia="仿宋" w:hAnsi="仿宋" w:hint="eastAsia"/>
          <w:sz w:val="32"/>
          <w:szCs w:val="32"/>
        </w:rPr>
        <w:t>评价小组围绕绩效评价指标体系，通过数据采集分析，重点抽查和访谈等方式，对该项目绩效进行了客观、公正、合理、有效的评价，最终评价结果为</w:t>
      </w:r>
      <w:r w:rsidR="006427DA">
        <w:rPr>
          <w:rFonts w:ascii="仿宋" w:eastAsia="仿宋" w:hAnsi="仿宋" w:hint="eastAsia"/>
          <w:sz w:val="32"/>
          <w:szCs w:val="32"/>
        </w:rPr>
        <w:t>96</w:t>
      </w:r>
      <w:r w:rsidRPr="00AB5EBB">
        <w:rPr>
          <w:rFonts w:ascii="仿宋" w:eastAsia="仿宋" w:hAnsi="仿宋" w:hint="eastAsia"/>
          <w:sz w:val="32"/>
          <w:szCs w:val="32"/>
        </w:rPr>
        <w:t>分。依据财政绩效评价等级划分，本项目绩效评价等级为“优”。</w:t>
      </w:r>
    </w:p>
    <w:p w:rsidR="000D152E" w:rsidRPr="00FC0F94" w:rsidRDefault="000D152E" w:rsidP="00FC0F94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C0F94">
        <w:rPr>
          <w:rFonts w:ascii="仿宋" w:eastAsia="仿宋" w:hAnsi="仿宋" w:hint="eastAsia"/>
          <w:b/>
          <w:sz w:val="32"/>
          <w:szCs w:val="32"/>
        </w:rPr>
        <w:t>四、绩效评价指标分析</w:t>
      </w:r>
    </w:p>
    <w:p w:rsidR="00AB5EBB" w:rsidRPr="00AB5EBB" w:rsidRDefault="00AB5EBB" w:rsidP="00AB5EBB">
      <w:pPr>
        <w:spacing w:line="600" w:lineRule="exact"/>
        <w:ind w:firstLineChars="200" w:firstLine="640"/>
        <w:outlineLvl w:val="0"/>
        <w:rPr>
          <w:rFonts w:ascii="仿宋" w:eastAsia="仿宋" w:hAnsi="仿宋" w:cs="仿宋_GB2312"/>
          <w:sz w:val="32"/>
          <w:szCs w:val="32"/>
        </w:rPr>
      </w:pPr>
      <w:r w:rsidRPr="00AB5EBB">
        <w:rPr>
          <w:rFonts w:ascii="仿宋" w:eastAsia="仿宋" w:hAnsi="仿宋" w:cs="仿宋_GB2312" w:hint="eastAsia"/>
          <w:sz w:val="32"/>
          <w:szCs w:val="32"/>
        </w:rPr>
        <w:t>（一）项目决策情况</w:t>
      </w:r>
    </w:p>
    <w:p w:rsidR="00AB5EBB" w:rsidRPr="00AB5EBB" w:rsidRDefault="00B62853" w:rsidP="00AB5EBB">
      <w:pPr>
        <w:pStyle w:val="2"/>
        <w:ind w:leftChars="0" w:left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招募志愿者，成立志愿者队伍，组织志愿者队伍开展志愿服</w:t>
      </w:r>
      <w:r>
        <w:rPr>
          <w:rFonts w:ascii="仿宋" w:eastAsia="仿宋" w:hAnsi="仿宋" w:hint="eastAsia"/>
          <w:sz w:val="32"/>
          <w:szCs w:val="32"/>
        </w:rPr>
        <w:lastRenderedPageBreak/>
        <w:t>务活动</w:t>
      </w:r>
      <w:r w:rsidR="00AB5EBB" w:rsidRPr="00AB5EBB">
        <w:rPr>
          <w:rFonts w:ascii="仿宋" w:eastAsia="仿宋" w:hAnsi="仿宋" w:hint="eastAsia"/>
          <w:sz w:val="32"/>
          <w:szCs w:val="32"/>
        </w:rPr>
        <w:t>。</w:t>
      </w:r>
      <w:r w:rsidR="00206C45">
        <w:rPr>
          <w:rFonts w:ascii="仿宋" w:eastAsia="仿宋" w:hAnsi="仿宋" w:hint="eastAsia"/>
          <w:sz w:val="32"/>
          <w:szCs w:val="32"/>
        </w:rPr>
        <w:t>制定应急救护培训和老年介护培训方案</w:t>
      </w:r>
      <w:r w:rsidR="00AB5EBB" w:rsidRPr="00AB5EBB">
        <w:rPr>
          <w:rFonts w:ascii="仿宋" w:eastAsia="仿宋" w:hAnsi="仿宋"/>
          <w:sz w:val="32"/>
          <w:szCs w:val="32"/>
        </w:rPr>
        <w:t xml:space="preserve"> </w:t>
      </w:r>
      <w:r w:rsidR="00206C45">
        <w:rPr>
          <w:rFonts w:ascii="仿宋" w:eastAsia="仿宋" w:hAnsi="仿宋" w:hint="eastAsia"/>
          <w:sz w:val="32"/>
          <w:szCs w:val="32"/>
        </w:rPr>
        <w:t>，</w:t>
      </w:r>
      <w:r w:rsidR="00206C45">
        <w:rPr>
          <w:rFonts w:ascii="仿宋" w:eastAsia="仿宋" w:hAnsi="仿宋"/>
          <w:sz w:val="32"/>
          <w:szCs w:val="32"/>
        </w:rPr>
        <w:t>不断提高志愿者服务技能水平</w:t>
      </w:r>
      <w:r w:rsidR="00206C45">
        <w:rPr>
          <w:rFonts w:ascii="仿宋" w:eastAsia="仿宋" w:hAnsi="仿宋" w:hint="eastAsia"/>
          <w:sz w:val="32"/>
          <w:szCs w:val="32"/>
        </w:rPr>
        <w:t>。</w:t>
      </w:r>
    </w:p>
    <w:p w:rsidR="00AB5EBB" w:rsidRPr="00AB5EBB" w:rsidRDefault="00AB5EBB" w:rsidP="00AB5EBB">
      <w:pPr>
        <w:pStyle w:val="2"/>
        <w:ind w:leftChars="0" w:left="0" w:firstLine="640"/>
        <w:rPr>
          <w:rFonts w:ascii="仿宋" w:eastAsia="仿宋" w:hAnsi="仿宋" w:cs="仿宋_GB2312"/>
          <w:sz w:val="32"/>
          <w:szCs w:val="32"/>
        </w:rPr>
      </w:pPr>
      <w:r w:rsidRPr="00AB5EBB">
        <w:rPr>
          <w:rFonts w:ascii="仿宋" w:eastAsia="仿宋" w:hAnsi="仿宋" w:cs="仿宋_GB2312" w:hint="eastAsia"/>
          <w:sz w:val="32"/>
          <w:szCs w:val="32"/>
        </w:rPr>
        <w:t>（二）项目过程情况。</w:t>
      </w:r>
    </w:p>
    <w:p w:rsidR="00AB5EBB" w:rsidRPr="00AB5EBB" w:rsidRDefault="00B62853" w:rsidP="00AB5EBB">
      <w:pPr>
        <w:pStyle w:val="2"/>
        <w:ind w:leftChars="0" w:left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开展应急救护培训，为中小学生提供防溺水知识讲座；南丁格尔志愿者队伍开展老年介护培训，为社区老人免费提供测量血压等老年介护服务；</w:t>
      </w:r>
      <w:r w:rsidR="00FC0F94">
        <w:rPr>
          <w:rFonts w:ascii="仿宋" w:eastAsia="仿宋" w:hAnsi="仿宋" w:hint="eastAsia"/>
          <w:sz w:val="32"/>
          <w:szCs w:val="32"/>
        </w:rPr>
        <w:t>红十字会应急救援队每日在明月山景区安排志愿者执勤，为游客生命安全保驾护航；义工联志愿者开展学雷锋</w:t>
      </w:r>
      <w:r w:rsidR="00E574C4">
        <w:rPr>
          <w:rFonts w:ascii="仿宋" w:eastAsia="仿宋" w:hAnsi="仿宋" w:hint="eastAsia"/>
          <w:sz w:val="32"/>
          <w:szCs w:val="32"/>
        </w:rPr>
        <w:t>等志愿服务活动；蓝天救援对开展了疫情防控</w:t>
      </w:r>
      <w:r w:rsidR="00CA5AF5">
        <w:rPr>
          <w:rFonts w:ascii="仿宋" w:eastAsia="仿宋" w:hAnsi="仿宋" w:hint="eastAsia"/>
          <w:sz w:val="32"/>
          <w:szCs w:val="32"/>
        </w:rPr>
        <w:t>应急救援</w:t>
      </w:r>
      <w:r w:rsidR="00F02085">
        <w:rPr>
          <w:rFonts w:ascii="仿宋" w:eastAsia="仿宋" w:hAnsi="仿宋" w:hint="eastAsia"/>
          <w:sz w:val="32"/>
          <w:szCs w:val="32"/>
        </w:rPr>
        <w:t>等志愿服务活动；心理援助中心免费开展健康知识讲座和提供心理咨询服务。</w:t>
      </w:r>
    </w:p>
    <w:p w:rsidR="00AB5EBB" w:rsidRPr="00AB5EBB" w:rsidRDefault="00AB5EBB" w:rsidP="00AB5EBB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AB5EBB">
        <w:rPr>
          <w:rFonts w:ascii="仿宋" w:eastAsia="仿宋" w:hAnsi="仿宋" w:cs="仿宋_GB2312" w:hint="eastAsia"/>
          <w:sz w:val="32"/>
          <w:szCs w:val="32"/>
        </w:rPr>
        <w:t>（三）项目产出情况。</w:t>
      </w:r>
    </w:p>
    <w:p w:rsidR="00AB5EBB" w:rsidRPr="00AB5EBB" w:rsidRDefault="00AB5EBB" w:rsidP="00AB5EBB">
      <w:pPr>
        <w:ind w:firstLineChars="250" w:firstLine="800"/>
        <w:rPr>
          <w:rFonts w:ascii="仿宋" w:eastAsia="仿宋" w:hAnsi="仿宋"/>
          <w:color w:val="FF0000"/>
          <w:sz w:val="32"/>
          <w:szCs w:val="32"/>
        </w:rPr>
      </w:pPr>
      <w:r w:rsidRPr="00AB5EBB">
        <w:rPr>
          <w:rFonts w:ascii="仿宋" w:eastAsia="仿宋" w:hAnsi="仿宋" w:cs="仿宋_GB2312" w:hint="eastAsia"/>
          <w:sz w:val="32"/>
          <w:szCs w:val="32"/>
        </w:rPr>
        <w:t>招募了</w:t>
      </w:r>
      <w:r w:rsidR="00CA5AF5">
        <w:rPr>
          <w:rFonts w:ascii="仿宋" w:eastAsia="仿宋" w:hAnsi="仿宋" w:cs="仿宋_GB2312" w:hint="eastAsia"/>
          <w:sz w:val="32"/>
          <w:szCs w:val="32"/>
        </w:rPr>
        <w:t>400名</w:t>
      </w:r>
      <w:r w:rsidRPr="00AB5EBB">
        <w:rPr>
          <w:rFonts w:ascii="仿宋" w:eastAsia="仿宋" w:hAnsi="仿宋" w:cs="仿宋_GB2312" w:hint="eastAsia"/>
          <w:sz w:val="32"/>
          <w:szCs w:val="32"/>
        </w:rPr>
        <w:t>志愿者，成立了</w:t>
      </w:r>
      <w:r w:rsidR="00CA5AF5">
        <w:rPr>
          <w:rFonts w:ascii="仿宋" w:eastAsia="仿宋" w:hAnsi="仿宋" w:cs="仿宋_GB2312" w:hint="eastAsia"/>
          <w:sz w:val="32"/>
          <w:szCs w:val="32"/>
        </w:rPr>
        <w:t>10</w:t>
      </w:r>
      <w:r w:rsidR="00E574C4">
        <w:rPr>
          <w:rFonts w:ascii="仿宋" w:eastAsia="仿宋" w:hAnsi="仿宋" w:cs="仿宋_GB2312" w:hint="eastAsia"/>
          <w:sz w:val="32"/>
          <w:szCs w:val="32"/>
        </w:rPr>
        <w:t>支志愿者</w:t>
      </w:r>
      <w:r w:rsidRPr="00AB5EBB">
        <w:rPr>
          <w:rFonts w:ascii="仿宋" w:eastAsia="仿宋" w:hAnsi="仿宋" w:cs="仿宋_GB2312" w:hint="eastAsia"/>
          <w:sz w:val="32"/>
          <w:szCs w:val="32"/>
        </w:rPr>
        <w:t>队伍，开展了志愿活动。</w:t>
      </w:r>
    </w:p>
    <w:p w:rsidR="00AB5EBB" w:rsidRPr="00AB5EBB" w:rsidRDefault="00AB5EBB" w:rsidP="00AB5EBB">
      <w:pPr>
        <w:rPr>
          <w:rFonts w:ascii="仿宋" w:eastAsia="仿宋" w:hAnsi="仿宋" w:cs="仿宋_GB2312"/>
          <w:sz w:val="32"/>
          <w:szCs w:val="32"/>
        </w:rPr>
      </w:pPr>
      <w:r w:rsidRPr="00AB5EBB">
        <w:rPr>
          <w:rFonts w:ascii="仿宋" w:eastAsia="仿宋" w:hAnsi="仿宋" w:cs="仿宋_GB2312" w:hint="eastAsia"/>
          <w:sz w:val="32"/>
          <w:szCs w:val="32"/>
        </w:rPr>
        <w:t>（四）项目效益情况。</w:t>
      </w:r>
    </w:p>
    <w:p w:rsidR="00AB5EBB" w:rsidRPr="00AB5EBB" w:rsidRDefault="00E574C4" w:rsidP="0051284D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开展志愿活动有效的提高了志愿者技能水平，把志愿服务送进学校、社区、景区等，实现我为群众办实事，促进了精神文明建设和社会和谐。</w:t>
      </w:r>
      <w:r w:rsidRPr="00E574C4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大力弘扬“奉献、友爱、互助、进步”的志愿精神，积极推动社区党建、社区服务、社区卫生、社区文化、社区治安、社区环境建设不断满足社区居民的物质和精神需求，不断开拓工作领域加强项目建设,得到了广大群众的充分肯定，开</w:t>
      </w:r>
      <w:r w:rsidRPr="00E574C4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lastRenderedPageBreak/>
        <w:t>展的活动形式多样、贴近民生的社区志愿者服务活动，取得了较大的进步，产生了良好的社会影响。</w:t>
      </w:r>
    </w:p>
    <w:p w:rsidR="000D152E" w:rsidRPr="00702B05" w:rsidRDefault="000D152E" w:rsidP="00702B05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02B05">
        <w:rPr>
          <w:rFonts w:ascii="仿宋" w:eastAsia="仿宋" w:hAnsi="仿宋" w:hint="eastAsia"/>
          <w:b/>
          <w:sz w:val="32"/>
          <w:szCs w:val="32"/>
        </w:rPr>
        <w:t>五、主要经验及做法、存在的问题及原因分析</w:t>
      </w:r>
    </w:p>
    <w:p w:rsidR="00702B05" w:rsidRPr="00B62853" w:rsidRDefault="00702B05" w:rsidP="00B62853">
      <w:pPr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 w:rsidRPr="00702B05">
        <w:rPr>
          <w:rFonts w:ascii="仿宋" w:eastAsia="仿宋" w:hAnsi="仿宋" w:cs="仿宋_GB2312" w:hint="eastAsia"/>
          <w:sz w:val="32"/>
          <w:szCs w:val="32"/>
        </w:rPr>
        <w:t>招募志愿者，</w:t>
      </w:r>
      <w:r>
        <w:rPr>
          <w:rFonts w:ascii="仿宋" w:eastAsia="仿宋" w:hAnsi="仿宋" w:cs="仿宋_GB2312" w:hint="eastAsia"/>
          <w:sz w:val="32"/>
          <w:szCs w:val="32"/>
        </w:rPr>
        <w:t>积极开展</w:t>
      </w:r>
      <w:r w:rsidR="00983751">
        <w:rPr>
          <w:rFonts w:ascii="仿宋" w:eastAsia="仿宋" w:hAnsi="仿宋" w:cs="仿宋_GB2312" w:hint="eastAsia"/>
          <w:sz w:val="32"/>
          <w:szCs w:val="32"/>
        </w:rPr>
        <w:t>多种多样的</w:t>
      </w:r>
      <w:r>
        <w:rPr>
          <w:rFonts w:ascii="仿宋" w:eastAsia="仿宋" w:hAnsi="仿宋" w:cs="仿宋_GB2312" w:hint="eastAsia"/>
          <w:sz w:val="32"/>
          <w:szCs w:val="32"/>
        </w:rPr>
        <w:t>志愿服务活动</w:t>
      </w:r>
      <w:r w:rsidRPr="00702B05">
        <w:rPr>
          <w:rFonts w:ascii="仿宋" w:eastAsia="仿宋" w:hAnsi="仿宋" w:cs="仿宋_GB2312" w:hint="eastAsia"/>
          <w:sz w:val="32"/>
          <w:szCs w:val="32"/>
        </w:rPr>
        <w:t>；加强技能训练，配备相应设备，</w:t>
      </w:r>
      <w:r>
        <w:rPr>
          <w:rFonts w:ascii="仿宋" w:eastAsia="仿宋" w:hAnsi="仿宋" w:cs="仿宋_GB2312" w:hint="eastAsia"/>
          <w:sz w:val="32"/>
          <w:szCs w:val="32"/>
        </w:rPr>
        <w:t>提高应对突发事件的能力；积极配合指挥部开展疫情防控工作；对老年人提供老年介护服务，免费测量血压等，把红十字服务真正送进社区，走近群众心中。</w:t>
      </w:r>
      <w:r w:rsidRPr="00702B05">
        <w:rPr>
          <w:rFonts w:ascii="仿宋" w:eastAsia="仿宋" w:hAnsi="仿宋" w:cs="仿宋_GB2312" w:hint="eastAsia"/>
          <w:sz w:val="32"/>
          <w:szCs w:val="32"/>
        </w:rPr>
        <w:t>存在的问题是</w:t>
      </w:r>
      <w:r>
        <w:rPr>
          <w:rFonts w:ascii="仿宋" w:eastAsia="仿宋" w:hAnsi="仿宋" w:cs="仿宋_GB2312" w:hint="eastAsia"/>
          <w:sz w:val="32"/>
          <w:szCs w:val="32"/>
        </w:rPr>
        <w:t>要加强志愿者队伍建设，</w:t>
      </w:r>
      <w:r w:rsidR="00E0270E">
        <w:rPr>
          <w:rFonts w:ascii="仿宋" w:eastAsia="仿宋" w:hAnsi="仿宋" w:cs="仿宋_GB2312" w:hint="eastAsia"/>
          <w:sz w:val="32"/>
          <w:szCs w:val="32"/>
        </w:rPr>
        <w:t>完善服务体系</w:t>
      </w:r>
      <w:r>
        <w:rPr>
          <w:rFonts w:ascii="仿宋" w:eastAsia="仿宋" w:hAnsi="仿宋" w:cs="仿宋_GB2312" w:hint="eastAsia"/>
          <w:sz w:val="32"/>
          <w:szCs w:val="32"/>
        </w:rPr>
        <w:t>，推动志愿服务有效覆盖、服务项目有效落实。</w:t>
      </w:r>
    </w:p>
    <w:p w:rsidR="000D152E" w:rsidRPr="00B62853" w:rsidRDefault="000D152E" w:rsidP="00B62853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62853">
        <w:rPr>
          <w:rFonts w:ascii="仿宋" w:eastAsia="仿宋" w:hAnsi="仿宋" w:hint="eastAsia"/>
          <w:b/>
          <w:sz w:val="32"/>
          <w:szCs w:val="32"/>
        </w:rPr>
        <w:t>六、有关建议</w:t>
      </w:r>
    </w:p>
    <w:p w:rsidR="000D152E" w:rsidRPr="00B62853" w:rsidRDefault="000D152E" w:rsidP="00B62853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62853">
        <w:rPr>
          <w:rFonts w:ascii="仿宋" w:eastAsia="仿宋" w:hAnsi="仿宋" w:hint="eastAsia"/>
          <w:b/>
          <w:sz w:val="32"/>
          <w:szCs w:val="32"/>
        </w:rPr>
        <w:t>七、其他需要说明的问题</w:t>
      </w:r>
    </w:p>
    <w:p w:rsidR="000D152E" w:rsidRDefault="000D152E" w:rsidP="000D152E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0D152E" w:rsidRDefault="000D152E" w:rsidP="000D152E">
      <w:pPr>
        <w:spacing w:line="578" w:lineRule="exact"/>
        <w:rPr>
          <w:rFonts w:ascii="宋体" w:hAnsi="宋体" w:cs="宋体"/>
          <w:bCs/>
          <w:sz w:val="44"/>
          <w:szCs w:val="44"/>
        </w:rPr>
      </w:pPr>
    </w:p>
    <w:p w:rsidR="004B3E0A" w:rsidRDefault="004B3E0A" w:rsidP="004B3E0A">
      <w:pPr>
        <w:pStyle w:val="2"/>
      </w:pPr>
    </w:p>
    <w:p w:rsidR="004B3E0A" w:rsidRDefault="004B3E0A" w:rsidP="004B3E0A">
      <w:pPr>
        <w:pStyle w:val="2"/>
      </w:pPr>
    </w:p>
    <w:p w:rsidR="004B3E0A" w:rsidRDefault="004B3E0A" w:rsidP="004B3E0A">
      <w:pPr>
        <w:pStyle w:val="2"/>
      </w:pPr>
    </w:p>
    <w:p w:rsidR="004B3E0A" w:rsidRDefault="004B3E0A" w:rsidP="004B3E0A">
      <w:pPr>
        <w:pStyle w:val="2"/>
      </w:pPr>
    </w:p>
    <w:p w:rsidR="004B3E0A" w:rsidRDefault="004B3E0A" w:rsidP="004B3E0A">
      <w:pPr>
        <w:pStyle w:val="2"/>
      </w:pPr>
    </w:p>
    <w:p w:rsidR="004B3E0A" w:rsidRDefault="004B3E0A" w:rsidP="004B3E0A">
      <w:pPr>
        <w:pStyle w:val="2"/>
      </w:pPr>
    </w:p>
    <w:p w:rsidR="004B3E0A" w:rsidRDefault="004B3E0A" w:rsidP="004B3E0A">
      <w:pPr>
        <w:pStyle w:val="2"/>
      </w:pPr>
    </w:p>
    <w:p w:rsidR="004B3E0A" w:rsidRDefault="004B3E0A" w:rsidP="004B3E0A">
      <w:pPr>
        <w:pStyle w:val="2"/>
      </w:pPr>
    </w:p>
    <w:p w:rsidR="004B3E0A" w:rsidRDefault="004B3E0A" w:rsidP="004B3E0A">
      <w:pPr>
        <w:pStyle w:val="2"/>
      </w:pPr>
    </w:p>
    <w:p w:rsidR="004B3E0A" w:rsidRDefault="004B3E0A" w:rsidP="00206C45">
      <w:pPr>
        <w:pStyle w:val="2"/>
        <w:ind w:leftChars="0" w:left="0" w:firstLineChars="0" w:firstLine="0"/>
      </w:pPr>
    </w:p>
    <w:p w:rsidR="004B3E0A" w:rsidRDefault="004B3E0A" w:rsidP="003974FE">
      <w:pPr>
        <w:pStyle w:val="2"/>
        <w:ind w:leftChars="0" w:left="0" w:firstLineChars="0" w:firstLine="0"/>
      </w:pPr>
    </w:p>
    <w:p w:rsidR="000D152E" w:rsidRDefault="000D152E" w:rsidP="00CA5AF5">
      <w:pPr>
        <w:spacing w:line="200" w:lineRule="exac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3D202B" w:rsidRPr="00602130" w:rsidRDefault="000D152E" w:rsidP="00602130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部门评价表</w:t>
      </w:r>
    </w:p>
    <w:tbl>
      <w:tblPr>
        <w:tblpPr w:leftFromText="180" w:rightFromText="180" w:vertAnchor="text" w:horzAnchor="page" w:tblpXSpec="center" w:tblpY="32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344"/>
        <w:gridCol w:w="17"/>
        <w:gridCol w:w="497"/>
        <w:gridCol w:w="419"/>
        <w:gridCol w:w="703"/>
        <w:gridCol w:w="569"/>
        <w:gridCol w:w="80"/>
        <w:gridCol w:w="679"/>
        <w:gridCol w:w="231"/>
        <w:gridCol w:w="1034"/>
        <w:gridCol w:w="579"/>
        <w:gridCol w:w="423"/>
        <w:gridCol w:w="358"/>
        <w:gridCol w:w="23"/>
        <w:gridCol w:w="1724"/>
      </w:tblGrid>
      <w:tr w:rsidR="000D152E" w:rsidTr="00190564">
        <w:trPr>
          <w:trHeight w:val="192"/>
          <w:jc w:val="center"/>
        </w:trPr>
        <w:tc>
          <w:tcPr>
            <w:tcW w:w="1858" w:type="dxa"/>
            <w:gridSpan w:val="3"/>
            <w:vAlign w:val="center"/>
          </w:tcPr>
          <w:p w:rsidR="000D152E" w:rsidRDefault="000D152E" w:rsidP="0070457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项目名称：</w:t>
            </w:r>
          </w:p>
        </w:tc>
        <w:tc>
          <w:tcPr>
            <w:tcW w:w="6822" w:type="dxa"/>
            <w:gridSpan w:val="12"/>
            <w:vAlign w:val="center"/>
          </w:tcPr>
          <w:p w:rsidR="000D152E" w:rsidRDefault="004B3E0A" w:rsidP="00704570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志愿服务工作经费</w:t>
            </w:r>
          </w:p>
        </w:tc>
      </w:tr>
      <w:tr w:rsidR="000D152E" w:rsidTr="00190564">
        <w:trPr>
          <w:trHeight w:val="192"/>
          <w:jc w:val="center"/>
        </w:trPr>
        <w:tc>
          <w:tcPr>
            <w:tcW w:w="1858" w:type="dxa"/>
            <w:gridSpan w:val="3"/>
            <w:vAlign w:val="center"/>
          </w:tcPr>
          <w:p w:rsidR="000D152E" w:rsidRDefault="000D152E" w:rsidP="0070457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主管部门</w:t>
            </w:r>
          </w:p>
        </w:tc>
        <w:tc>
          <w:tcPr>
            <w:tcW w:w="1771" w:type="dxa"/>
            <w:gridSpan w:val="4"/>
            <w:vAlign w:val="center"/>
          </w:tcPr>
          <w:p w:rsidR="000D152E" w:rsidRDefault="004B3E0A" w:rsidP="0070457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宜春市红十字会</w:t>
            </w:r>
          </w:p>
        </w:tc>
        <w:tc>
          <w:tcPr>
            <w:tcW w:w="2946" w:type="dxa"/>
            <w:gridSpan w:val="5"/>
            <w:vAlign w:val="center"/>
          </w:tcPr>
          <w:p w:rsidR="000D152E" w:rsidRDefault="000D152E" w:rsidP="0070457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项目实施单位</w:t>
            </w:r>
          </w:p>
        </w:tc>
        <w:tc>
          <w:tcPr>
            <w:tcW w:w="2105" w:type="dxa"/>
            <w:gridSpan w:val="3"/>
            <w:vAlign w:val="center"/>
          </w:tcPr>
          <w:p w:rsidR="000D152E" w:rsidRDefault="004B3E0A" w:rsidP="0070457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宜春市红十字会</w:t>
            </w:r>
          </w:p>
        </w:tc>
      </w:tr>
      <w:tr w:rsidR="000D152E" w:rsidTr="00190564">
        <w:trPr>
          <w:trHeight w:val="192"/>
          <w:jc w:val="center"/>
        </w:trPr>
        <w:tc>
          <w:tcPr>
            <w:tcW w:w="1858" w:type="dxa"/>
            <w:gridSpan w:val="3"/>
            <w:vAlign w:val="center"/>
          </w:tcPr>
          <w:p w:rsidR="000D152E" w:rsidRDefault="000D152E" w:rsidP="0070457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项目负责人</w:t>
            </w:r>
          </w:p>
        </w:tc>
        <w:tc>
          <w:tcPr>
            <w:tcW w:w="1771" w:type="dxa"/>
            <w:gridSpan w:val="4"/>
            <w:vAlign w:val="center"/>
          </w:tcPr>
          <w:p w:rsidR="000D152E" w:rsidRDefault="004B3E0A" w:rsidP="0070457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左辉明</w:t>
            </w:r>
          </w:p>
        </w:tc>
        <w:tc>
          <w:tcPr>
            <w:tcW w:w="2946" w:type="dxa"/>
            <w:gridSpan w:val="5"/>
            <w:vAlign w:val="center"/>
          </w:tcPr>
          <w:p w:rsidR="000D152E" w:rsidRDefault="000D152E" w:rsidP="0070457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105" w:type="dxa"/>
            <w:gridSpan w:val="3"/>
            <w:vAlign w:val="center"/>
          </w:tcPr>
          <w:p w:rsidR="000D152E" w:rsidRDefault="005D7CCB" w:rsidP="0070457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18079538503</w:t>
            </w:r>
          </w:p>
        </w:tc>
      </w:tr>
      <w:tr w:rsidR="000D152E" w:rsidTr="00190564">
        <w:trPr>
          <w:trHeight w:val="192"/>
          <w:jc w:val="center"/>
        </w:trPr>
        <w:tc>
          <w:tcPr>
            <w:tcW w:w="1858" w:type="dxa"/>
            <w:gridSpan w:val="3"/>
            <w:vAlign w:val="center"/>
          </w:tcPr>
          <w:p w:rsidR="000D152E" w:rsidRDefault="000D152E" w:rsidP="0070457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项目类型</w:t>
            </w:r>
          </w:p>
        </w:tc>
        <w:tc>
          <w:tcPr>
            <w:tcW w:w="6822" w:type="dxa"/>
            <w:gridSpan w:val="12"/>
            <w:vAlign w:val="center"/>
          </w:tcPr>
          <w:p w:rsidR="000D152E" w:rsidRDefault="000D152E" w:rsidP="0070457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经常性项目（</w:t>
            </w:r>
            <w:r w:rsidR="00E71DDE" w:rsidRPr="0002400A">
              <w:rPr>
                <w:rFonts w:ascii="MS Mincho" w:eastAsia="MS Mincho" w:hAnsi="MS Mincho" w:cs="MS Mincho" w:hint="eastAsia"/>
                <w:color w:val="000000"/>
                <w:kern w:val="0"/>
                <w:sz w:val="28"/>
                <w:szCs w:val="28"/>
              </w:rPr>
              <w:t>☑</w:t>
            </w:r>
            <w:r>
              <w:rPr>
                <w:rFonts w:ascii="宋体" w:hAnsi="宋体" w:hint="eastAsia"/>
                <w:szCs w:val="21"/>
              </w:rPr>
              <w:t xml:space="preserve"> ）       一次性项目（  ）</w:t>
            </w:r>
          </w:p>
        </w:tc>
      </w:tr>
      <w:tr w:rsidR="000D152E" w:rsidTr="00190564">
        <w:trPr>
          <w:trHeight w:val="300"/>
          <w:jc w:val="center"/>
        </w:trPr>
        <w:tc>
          <w:tcPr>
            <w:tcW w:w="1858" w:type="dxa"/>
            <w:gridSpan w:val="3"/>
            <w:vAlign w:val="center"/>
          </w:tcPr>
          <w:p w:rsidR="000D152E" w:rsidRDefault="000D152E" w:rsidP="0070457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计划投资额</w:t>
            </w:r>
          </w:p>
          <w:p w:rsidR="000D152E" w:rsidRDefault="000D152E" w:rsidP="0070457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（万元）</w:t>
            </w:r>
          </w:p>
        </w:tc>
        <w:tc>
          <w:tcPr>
            <w:tcW w:w="1122" w:type="dxa"/>
            <w:gridSpan w:val="2"/>
            <w:vAlign w:val="center"/>
          </w:tcPr>
          <w:p w:rsidR="000D152E" w:rsidRDefault="004B3E0A" w:rsidP="0070457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559" w:type="dxa"/>
            <w:gridSpan w:val="4"/>
            <w:vAlign w:val="center"/>
          </w:tcPr>
          <w:p w:rsidR="000D152E" w:rsidRDefault="000D152E" w:rsidP="0070457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实际到位资金（万元）</w:t>
            </w:r>
          </w:p>
        </w:tc>
        <w:tc>
          <w:tcPr>
            <w:tcW w:w="1034" w:type="dxa"/>
            <w:vAlign w:val="center"/>
          </w:tcPr>
          <w:p w:rsidR="000D152E" w:rsidRDefault="004B3E0A" w:rsidP="0070457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383" w:type="dxa"/>
            <w:gridSpan w:val="4"/>
            <w:vAlign w:val="center"/>
          </w:tcPr>
          <w:p w:rsidR="000D152E" w:rsidRDefault="000D152E" w:rsidP="0070457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实际使用情况（万元）</w:t>
            </w:r>
          </w:p>
        </w:tc>
        <w:tc>
          <w:tcPr>
            <w:tcW w:w="1724" w:type="dxa"/>
            <w:vAlign w:val="center"/>
          </w:tcPr>
          <w:p w:rsidR="000D152E" w:rsidRDefault="004B3E0A" w:rsidP="0070457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</w:tr>
      <w:tr w:rsidR="000D152E" w:rsidTr="00190564">
        <w:trPr>
          <w:trHeight w:val="192"/>
          <w:jc w:val="center"/>
        </w:trPr>
        <w:tc>
          <w:tcPr>
            <w:tcW w:w="1858" w:type="dxa"/>
            <w:gridSpan w:val="3"/>
            <w:vAlign w:val="center"/>
          </w:tcPr>
          <w:p w:rsidR="000D152E" w:rsidRDefault="000D152E" w:rsidP="0070457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其中：中央财政</w:t>
            </w:r>
          </w:p>
        </w:tc>
        <w:tc>
          <w:tcPr>
            <w:tcW w:w="1122" w:type="dxa"/>
            <w:gridSpan w:val="2"/>
            <w:vAlign w:val="center"/>
          </w:tcPr>
          <w:p w:rsidR="000D152E" w:rsidRDefault="000D152E" w:rsidP="0070457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0D152E" w:rsidRDefault="000D152E" w:rsidP="0070457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其中：中央财政</w:t>
            </w:r>
          </w:p>
        </w:tc>
        <w:tc>
          <w:tcPr>
            <w:tcW w:w="1034" w:type="dxa"/>
            <w:vAlign w:val="center"/>
          </w:tcPr>
          <w:p w:rsidR="000D152E" w:rsidRDefault="000D152E" w:rsidP="0070457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3" w:type="dxa"/>
            <w:gridSpan w:val="4"/>
            <w:vAlign w:val="center"/>
          </w:tcPr>
          <w:p w:rsidR="000D152E" w:rsidRDefault="000D152E" w:rsidP="0070457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4" w:type="dxa"/>
            <w:vAlign w:val="center"/>
          </w:tcPr>
          <w:p w:rsidR="000D152E" w:rsidRDefault="000D152E" w:rsidP="0070457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D152E" w:rsidTr="00190564">
        <w:trPr>
          <w:trHeight w:val="192"/>
          <w:jc w:val="center"/>
        </w:trPr>
        <w:tc>
          <w:tcPr>
            <w:tcW w:w="1858" w:type="dxa"/>
            <w:gridSpan w:val="3"/>
            <w:vAlign w:val="center"/>
          </w:tcPr>
          <w:p w:rsidR="000D152E" w:rsidRDefault="000D152E" w:rsidP="0070457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省财政</w:t>
            </w:r>
          </w:p>
        </w:tc>
        <w:tc>
          <w:tcPr>
            <w:tcW w:w="1122" w:type="dxa"/>
            <w:gridSpan w:val="2"/>
            <w:vAlign w:val="center"/>
          </w:tcPr>
          <w:p w:rsidR="000D152E" w:rsidRDefault="000D152E" w:rsidP="0070457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0D152E" w:rsidRDefault="000D152E" w:rsidP="0070457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省财政</w:t>
            </w:r>
          </w:p>
        </w:tc>
        <w:tc>
          <w:tcPr>
            <w:tcW w:w="1034" w:type="dxa"/>
            <w:vAlign w:val="center"/>
          </w:tcPr>
          <w:p w:rsidR="000D152E" w:rsidRDefault="000D152E" w:rsidP="0070457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3" w:type="dxa"/>
            <w:gridSpan w:val="4"/>
            <w:vAlign w:val="center"/>
          </w:tcPr>
          <w:p w:rsidR="000D152E" w:rsidRDefault="000D152E" w:rsidP="0070457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4" w:type="dxa"/>
            <w:vAlign w:val="center"/>
          </w:tcPr>
          <w:p w:rsidR="000D152E" w:rsidRDefault="000D152E" w:rsidP="0070457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D152E" w:rsidTr="00190564">
        <w:trPr>
          <w:trHeight w:val="192"/>
          <w:jc w:val="center"/>
        </w:trPr>
        <w:tc>
          <w:tcPr>
            <w:tcW w:w="1858" w:type="dxa"/>
            <w:gridSpan w:val="3"/>
            <w:vAlign w:val="center"/>
          </w:tcPr>
          <w:p w:rsidR="000D152E" w:rsidRDefault="000D152E" w:rsidP="0070457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市县财政</w:t>
            </w:r>
          </w:p>
        </w:tc>
        <w:tc>
          <w:tcPr>
            <w:tcW w:w="1122" w:type="dxa"/>
            <w:gridSpan w:val="2"/>
            <w:vAlign w:val="center"/>
          </w:tcPr>
          <w:p w:rsidR="000D152E" w:rsidRDefault="00FF09CD" w:rsidP="0070457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559" w:type="dxa"/>
            <w:gridSpan w:val="4"/>
            <w:vAlign w:val="center"/>
          </w:tcPr>
          <w:p w:rsidR="000D152E" w:rsidRDefault="000D152E" w:rsidP="0070457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市县财政</w:t>
            </w:r>
          </w:p>
        </w:tc>
        <w:tc>
          <w:tcPr>
            <w:tcW w:w="1034" w:type="dxa"/>
            <w:vAlign w:val="center"/>
          </w:tcPr>
          <w:p w:rsidR="000D152E" w:rsidRDefault="00FF09CD" w:rsidP="0070457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383" w:type="dxa"/>
            <w:gridSpan w:val="4"/>
            <w:vAlign w:val="center"/>
          </w:tcPr>
          <w:p w:rsidR="000D152E" w:rsidRDefault="000D152E" w:rsidP="0070457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4" w:type="dxa"/>
            <w:vAlign w:val="center"/>
          </w:tcPr>
          <w:p w:rsidR="000D152E" w:rsidRDefault="00FF09CD" w:rsidP="0070457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</w:tr>
      <w:tr w:rsidR="000D152E" w:rsidTr="00190564">
        <w:trPr>
          <w:trHeight w:val="192"/>
          <w:jc w:val="center"/>
        </w:trPr>
        <w:tc>
          <w:tcPr>
            <w:tcW w:w="1858" w:type="dxa"/>
            <w:gridSpan w:val="3"/>
            <w:vAlign w:val="center"/>
          </w:tcPr>
          <w:p w:rsidR="000D152E" w:rsidRDefault="000D152E" w:rsidP="0070457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1122" w:type="dxa"/>
            <w:gridSpan w:val="2"/>
            <w:vAlign w:val="center"/>
          </w:tcPr>
          <w:p w:rsidR="000D152E" w:rsidRDefault="000D152E" w:rsidP="0070457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0D152E" w:rsidRDefault="000D152E" w:rsidP="0070457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1034" w:type="dxa"/>
            <w:vAlign w:val="center"/>
          </w:tcPr>
          <w:p w:rsidR="000D152E" w:rsidRDefault="000D152E" w:rsidP="0070457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3" w:type="dxa"/>
            <w:gridSpan w:val="4"/>
            <w:vAlign w:val="center"/>
          </w:tcPr>
          <w:p w:rsidR="000D152E" w:rsidRDefault="000D152E" w:rsidP="0070457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4" w:type="dxa"/>
            <w:vAlign w:val="center"/>
          </w:tcPr>
          <w:p w:rsidR="000D152E" w:rsidRDefault="000D152E" w:rsidP="0070457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D152E" w:rsidTr="00190564">
        <w:trPr>
          <w:trHeight w:val="192"/>
          <w:jc w:val="center"/>
        </w:trPr>
        <w:tc>
          <w:tcPr>
            <w:tcW w:w="8680" w:type="dxa"/>
            <w:gridSpan w:val="15"/>
            <w:vAlign w:val="center"/>
          </w:tcPr>
          <w:p w:rsidR="000D152E" w:rsidRDefault="000D152E" w:rsidP="00704570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二、</w:t>
            </w:r>
            <w:r>
              <w:rPr>
                <w:rFonts w:ascii="宋体" w:hAnsi="宋体" w:hint="eastAsia"/>
                <w:b/>
                <w:szCs w:val="21"/>
              </w:rPr>
              <w:t>绩效评价指标评分（参考）</w:t>
            </w:r>
          </w:p>
        </w:tc>
      </w:tr>
      <w:tr w:rsidR="000D152E" w:rsidTr="00190564">
        <w:tblPrEx>
          <w:tblCellMar>
            <w:left w:w="108" w:type="dxa"/>
            <w:right w:w="108" w:type="dxa"/>
          </w:tblCellMar>
        </w:tblPrEx>
        <w:trPr>
          <w:trHeight w:val="192"/>
          <w:jc w:val="center"/>
        </w:trPr>
        <w:tc>
          <w:tcPr>
            <w:tcW w:w="1361" w:type="dxa"/>
            <w:gridSpan w:val="2"/>
            <w:vAlign w:val="center"/>
          </w:tcPr>
          <w:p w:rsidR="000D152E" w:rsidRDefault="000D152E" w:rsidP="00704570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一级指标</w:t>
            </w:r>
          </w:p>
        </w:tc>
        <w:tc>
          <w:tcPr>
            <w:tcW w:w="916" w:type="dxa"/>
            <w:gridSpan w:val="2"/>
            <w:vAlign w:val="center"/>
          </w:tcPr>
          <w:p w:rsidR="000D152E" w:rsidRDefault="000D152E" w:rsidP="00704570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分值</w:t>
            </w:r>
          </w:p>
        </w:tc>
        <w:tc>
          <w:tcPr>
            <w:tcW w:w="1272" w:type="dxa"/>
            <w:gridSpan w:val="2"/>
            <w:vAlign w:val="center"/>
          </w:tcPr>
          <w:p w:rsidR="000D152E" w:rsidRDefault="000D152E" w:rsidP="00704570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二级指标</w:t>
            </w:r>
          </w:p>
        </w:tc>
        <w:tc>
          <w:tcPr>
            <w:tcW w:w="759" w:type="dxa"/>
            <w:gridSpan w:val="2"/>
            <w:vAlign w:val="center"/>
          </w:tcPr>
          <w:p w:rsidR="000D152E" w:rsidRDefault="000D152E" w:rsidP="00704570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分值</w:t>
            </w:r>
          </w:p>
        </w:tc>
        <w:tc>
          <w:tcPr>
            <w:tcW w:w="1844" w:type="dxa"/>
            <w:gridSpan w:val="3"/>
            <w:vAlign w:val="center"/>
          </w:tcPr>
          <w:p w:rsidR="000D152E" w:rsidRDefault="000D152E" w:rsidP="00704570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三级指标</w:t>
            </w:r>
          </w:p>
        </w:tc>
        <w:tc>
          <w:tcPr>
            <w:tcW w:w="781" w:type="dxa"/>
            <w:gridSpan w:val="2"/>
            <w:vAlign w:val="center"/>
          </w:tcPr>
          <w:p w:rsidR="000D152E" w:rsidRDefault="000D152E" w:rsidP="00704570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分值</w:t>
            </w:r>
          </w:p>
        </w:tc>
        <w:tc>
          <w:tcPr>
            <w:tcW w:w="1747" w:type="dxa"/>
            <w:gridSpan w:val="2"/>
            <w:vAlign w:val="center"/>
          </w:tcPr>
          <w:p w:rsidR="000D152E" w:rsidRDefault="000D152E" w:rsidP="00704570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得分</w:t>
            </w:r>
          </w:p>
        </w:tc>
      </w:tr>
      <w:tr w:rsidR="00AB0CFF" w:rsidTr="00190564">
        <w:tblPrEx>
          <w:tblCellMar>
            <w:left w:w="108" w:type="dxa"/>
            <w:right w:w="108" w:type="dxa"/>
          </w:tblCellMar>
        </w:tblPrEx>
        <w:trPr>
          <w:trHeight w:val="192"/>
          <w:jc w:val="center"/>
        </w:trPr>
        <w:tc>
          <w:tcPr>
            <w:tcW w:w="1361" w:type="dxa"/>
            <w:gridSpan w:val="2"/>
            <w:vMerge w:val="restart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决策</w:t>
            </w:r>
          </w:p>
        </w:tc>
        <w:tc>
          <w:tcPr>
            <w:tcW w:w="916" w:type="dxa"/>
            <w:gridSpan w:val="2"/>
            <w:vMerge w:val="restart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1272" w:type="dxa"/>
            <w:gridSpan w:val="2"/>
            <w:vMerge w:val="restart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项目立项</w:t>
            </w:r>
          </w:p>
        </w:tc>
        <w:tc>
          <w:tcPr>
            <w:tcW w:w="759" w:type="dxa"/>
            <w:gridSpan w:val="2"/>
            <w:vMerge w:val="restart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844" w:type="dxa"/>
            <w:gridSpan w:val="3"/>
            <w:vAlign w:val="center"/>
          </w:tcPr>
          <w:p w:rsidR="00AB0CFF" w:rsidRDefault="00AB0CFF" w:rsidP="00AB0CFF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立项依据充分性</w:t>
            </w:r>
          </w:p>
        </w:tc>
        <w:tc>
          <w:tcPr>
            <w:tcW w:w="781" w:type="dxa"/>
            <w:gridSpan w:val="2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747" w:type="dxa"/>
            <w:gridSpan w:val="2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</w:tr>
      <w:tr w:rsidR="00AB0CFF" w:rsidTr="00190564">
        <w:tblPrEx>
          <w:tblCellMar>
            <w:left w:w="108" w:type="dxa"/>
            <w:right w:w="108" w:type="dxa"/>
          </w:tblCellMar>
        </w:tblPrEx>
        <w:trPr>
          <w:trHeight w:val="192"/>
          <w:jc w:val="center"/>
        </w:trPr>
        <w:tc>
          <w:tcPr>
            <w:tcW w:w="1361" w:type="dxa"/>
            <w:gridSpan w:val="2"/>
            <w:vMerge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2"/>
            <w:vMerge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759" w:type="dxa"/>
            <w:gridSpan w:val="2"/>
            <w:vMerge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AB0CFF" w:rsidRDefault="00AB0CFF" w:rsidP="00AB0CFF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立项程序规范性</w:t>
            </w:r>
          </w:p>
        </w:tc>
        <w:tc>
          <w:tcPr>
            <w:tcW w:w="781" w:type="dxa"/>
            <w:gridSpan w:val="2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747" w:type="dxa"/>
            <w:gridSpan w:val="2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</w:tr>
      <w:tr w:rsidR="00AB0CFF" w:rsidTr="00190564">
        <w:tblPrEx>
          <w:tblCellMar>
            <w:left w:w="108" w:type="dxa"/>
            <w:right w:w="108" w:type="dxa"/>
          </w:tblCellMar>
        </w:tblPrEx>
        <w:trPr>
          <w:trHeight w:val="192"/>
          <w:jc w:val="center"/>
        </w:trPr>
        <w:tc>
          <w:tcPr>
            <w:tcW w:w="1361" w:type="dxa"/>
            <w:gridSpan w:val="2"/>
            <w:vMerge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2"/>
            <w:vMerge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2"/>
            <w:vMerge w:val="restart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绩效目标</w:t>
            </w:r>
          </w:p>
        </w:tc>
        <w:tc>
          <w:tcPr>
            <w:tcW w:w="759" w:type="dxa"/>
            <w:gridSpan w:val="2"/>
            <w:vMerge w:val="restart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844" w:type="dxa"/>
            <w:gridSpan w:val="3"/>
            <w:vAlign w:val="center"/>
          </w:tcPr>
          <w:p w:rsidR="00AB0CFF" w:rsidRDefault="00AB0CFF" w:rsidP="00AB0CFF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绩效目标合理性</w:t>
            </w:r>
          </w:p>
        </w:tc>
        <w:tc>
          <w:tcPr>
            <w:tcW w:w="781" w:type="dxa"/>
            <w:gridSpan w:val="2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747" w:type="dxa"/>
            <w:gridSpan w:val="2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</w:tr>
      <w:tr w:rsidR="00AB0CFF" w:rsidTr="00190564">
        <w:tblPrEx>
          <w:tblCellMar>
            <w:left w:w="108" w:type="dxa"/>
            <w:right w:w="108" w:type="dxa"/>
          </w:tblCellMar>
        </w:tblPrEx>
        <w:trPr>
          <w:trHeight w:val="192"/>
          <w:jc w:val="center"/>
        </w:trPr>
        <w:tc>
          <w:tcPr>
            <w:tcW w:w="1361" w:type="dxa"/>
            <w:gridSpan w:val="2"/>
            <w:vMerge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2"/>
            <w:vMerge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759" w:type="dxa"/>
            <w:gridSpan w:val="2"/>
            <w:vMerge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AB0CFF" w:rsidRDefault="00AB0CFF" w:rsidP="00AB0CFF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绩效指标明确性</w:t>
            </w:r>
          </w:p>
        </w:tc>
        <w:tc>
          <w:tcPr>
            <w:tcW w:w="781" w:type="dxa"/>
            <w:gridSpan w:val="2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747" w:type="dxa"/>
            <w:gridSpan w:val="2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</w:tr>
      <w:tr w:rsidR="00AB0CFF" w:rsidTr="00190564">
        <w:tblPrEx>
          <w:tblCellMar>
            <w:left w:w="108" w:type="dxa"/>
            <w:right w:w="108" w:type="dxa"/>
          </w:tblCellMar>
        </w:tblPrEx>
        <w:trPr>
          <w:trHeight w:val="192"/>
          <w:jc w:val="center"/>
        </w:trPr>
        <w:tc>
          <w:tcPr>
            <w:tcW w:w="1361" w:type="dxa"/>
            <w:gridSpan w:val="2"/>
            <w:vMerge/>
            <w:vAlign w:val="center"/>
          </w:tcPr>
          <w:p w:rsidR="00AB0CFF" w:rsidRDefault="00AB0CFF" w:rsidP="00AB0C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2"/>
            <w:vMerge/>
            <w:vAlign w:val="center"/>
          </w:tcPr>
          <w:p w:rsidR="00AB0CFF" w:rsidRDefault="00AB0CFF" w:rsidP="00AB0C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2"/>
            <w:vMerge w:val="restart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资金投入</w:t>
            </w:r>
          </w:p>
        </w:tc>
        <w:tc>
          <w:tcPr>
            <w:tcW w:w="759" w:type="dxa"/>
            <w:gridSpan w:val="2"/>
            <w:vMerge w:val="restart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844" w:type="dxa"/>
            <w:gridSpan w:val="3"/>
            <w:vAlign w:val="center"/>
          </w:tcPr>
          <w:p w:rsidR="00AB0CFF" w:rsidRDefault="00AB0CFF" w:rsidP="00AB0CFF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预算编制科学性</w:t>
            </w:r>
          </w:p>
        </w:tc>
        <w:tc>
          <w:tcPr>
            <w:tcW w:w="781" w:type="dxa"/>
            <w:gridSpan w:val="2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747" w:type="dxa"/>
            <w:gridSpan w:val="2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</w:tr>
      <w:tr w:rsidR="00AB0CFF" w:rsidTr="00190564">
        <w:tblPrEx>
          <w:tblCellMar>
            <w:left w:w="108" w:type="dxa"/>
            <w:right w:w="108" w:type="dxa"/>
          </w:tblCellMar>
        </w:tblPrEx>
        <w:trPr>
          <w:trHeight w:val="192"/>
          <w:jc w:val="center"/>
        </w:trPr>
        <w:tc>
          <w:tcPr>
            <w:tcW w:w="1361" w:type="dxa"/>
            <w:gridSpan w:val="2"/>
            <w:vMerge/>
            <w:vAlign w:val="center"/>
          </w:tcPr>
          <w:p w:rsidR="00AB0CFF" w:rsidRDefault="00AB0CFF" w:rsidP="00AB0C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2"/>
            <w:vMerge/>
            <w:vAlign w:val="center"/>
          </w:tcPr>
          <w:p w:rsidR="00AB0CFF" w:rsidRDefault="00AB0CFF" w:rsidP="00AB0C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759" w:type="dxa"/>
            <w:gridSpan w:val="2"/>
            <w:vMerge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AB0CFF" w:rsidRDefault="00AB0CFF" w:rsidP="00AB0CFF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资金分配合理性</w:t>
            </w:r>
          </w:p>
        </w:tc>
        <w:tc>
          <w:tcPr>
            <w:tcW w:w="781" w:type="dxa"/>
            <w:gridSpan w:val="2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747" w:type="dxa"/>
            <w:gridSpan w:val="2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</w:tr>
      <w:tr w:rsidR="00AB0CFF" w:rsidTr="00190564">
        <w:tblPrEx>
          <w:tblCellMar>
            <w:left w:w="108" w:type="dxa"/>
            <w:right w:w="108" w:type="dxa"/>
          </w:tblCellMar>
        </w:tblPrEx>
        <w:trPr>
          <w:trHeight w:val="192"/>
          <w:jc w:val="center"/>
        </w:trPr>
        <w:tc>
          <w:tcPr>
            <w:tcW w:w="1361" w:type="dxa"/>
            <w:gridSpan w:val="2"/>
            <w:vMerge w:val="restart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过程</w:t>
            </w:r>
          </w:p>
        </w:tc>
        <w:tc>
          <w:tcPr>
            <w:tcW w:w="916" w:type="dxa"/>
            <w:gridSpan w:val="2"/>
            <w:vMerge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2"/>
            <w:vMerge w:val="restart"/>
            <w:vAlign w:val="center"/>
          </w:tcPr>
          <w:p w:rsidR="00AB0CFF" w:rsidRDefault="00AB0CFF" w:rsidP="00AB0C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资金管理</w:t>
            </w:r>
          </w:p>
        </w:tc>
        <w:tc>
          <w:tcPr>
            <w:tcW w:w="759" w:type="dxa"/>
            <w:gridSpan w:val="2"/>
            <w:vMerge w:val="restart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844" w:type="dxa"/>
            <w:gridSpan w:val="3"/>
            <w:vAlign w:val="center"/>
          </w:tcPr>
          <w:p w:rsidR="00AB0CFF" w:rsidRDefault="00AB0CFF" w:rsidP="00AB0CFF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资金到位率</w:t>
            </w:r>
          </w:p>
        </w:tc>
        <w:tc>
          <w:tcPr>
            <w:tcW w:w="781" w:type="dxa"/>
            <w:gridSpan w:val="2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747" w:type="dxa"/>
            <w:gridSpan w:val="2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</w:tr>
      <w:tr w:rsidR="00AB0CFF" w:rsidTr="00190564">
        <w:tblPrEx>
          <w:tblCellMar>
            <w:left w:w="108" w:type="dxa"/>
            <w:right w:w="108" w:type="dxa"/>
          </w:tblCellMar>
        </w:tblPrEx>
        <w:trPr>
          <w:trHeight w:val="192"/>
          <w:jc w:val="center"/>
        </w:trPr>
        <w:tc>
          <w:tcPr>
            <w:tcW w:w="1361" w:type="dxa"/>
            <w:gridSpan w:val="2"/>
            <w:vMerge/>
            <w:vAlign w:val="center"/>
          </w:tcPr>
          <w:p w:rsidR="00AB0CFF" w:rsidRDefault="00AB0CFF" w:rsidP="00AB0C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2"/>
            <w:vMerge/>
            <w:vAlign w:val="center"/>
          </w:tcPr>
          <w:p w:rsidR="00AB0CFF" w:rsidRDefault="00AB0CFF" w:rsidP="00AB0C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AB0CFF" w:rsidRDefault="00AB0CFF" w:rsidP="00AB0C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9" w:type="dxa"/>
            <w:gridSpan w:val="2"/>
            <w:vMerge/>
            <w:vAlign w:val="center"/>
          </w:tcPr>
          <w:p w:rsidR="00AB0CFF" w:rsidRDefault="00AB0CFF" w:rsidP="00AB0C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AB0CFF" w:rsidRDefault="00AB0CFF" w:rsidP="00AB0CFF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预算执行率</w:t>
            </w:r>
          </w:p>
        </w:tc>
        <w:tc>
          <w:tcPr>
            <w:tcW w:w="781" w:type="dxa"/>
            <w:gridSpan w:val="2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747" w:type="dxa"/>
            <w:gridSpan w:val="2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</w:tr>
      <w:tr w:rsidR="00AB0CFF" w:rsidTr="00190564">
        <w:tblPrEx>
          <w:tblCellMar>
            <w:left w:w="108" w:type="dxa"/>
            <w:right w:w="108" w:type="dxa"/>
          </w:tblCellMar>
        </w:tblPrEx>
        <w:trPr>
          <w:trHeight w:val="192"/>
          <w:jc w:val="center"/>
        </w:trPr>
        <w:tc>
          <w:tcPr>
            <w:tcW w:w="1361" w:type="dxa"/>
            <w:gridSpan w:val="2"/>
            <w:vMerge/>
            <w:vAlign w:val="center"/>
          </w:tcPr>
          <w:p w:rsidR="00AB0CFF" w:rsidRDefault="00AB0CFF" w:rsidP="00AB0C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2"/>
            <w:vMerge/>
            <w:vAlign w:val="center"/>
          </w:tcPr>
          <w:p w:rsidR="00AB0CFF" w:rsidRDefault="00AB0CFF" w:rsidP="00AB0C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AB0CFF" w:rsidRDefault="00AB0CFF" w:rsidP="00AB0C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资金管理</w:t>
            </w:r>
          </w:p>
        </w:tc>
        <w:tc>
          <w:tcPr>
            <w:tcW w:w="759" w:type="dxa"/>
            <w:gridSpan w:val="2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844" w:type="dxa"/>
            <w:gridSpan w:val="3"/>
            <w:vAlign w:val="center"/>
          </w:tcPr>
          <w:p w:rsidR="00AB0CFF" w:rsidRDefault="00AB0CFF" w:rsidP="00AB0CFF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资金使用合规性</w:t>
            </w:r>
          </w:p>
        </w:tc>
        <w:tc>
          <w:tcPr>
            <w:tcW w:w="781" w:type="dxa"/>
            <w:gridSpan w:val="2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747" w:type="dxa"/>
            <w:gridSpan w:val="2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</w:tr>
      <w:tr w:rsidR="00AB0CFF" w:rsidTr="00190564">
        <w:tblPrEx>
          <w:tblCellMar>
            <w:left w:w="108" w:type="dxa"/>
            <w:right w:w="108" w:type="dxa"/>
          </w:tblCellMar>
        </w:tblPrEx>
        <w:trPr>
          <w:trHeight w:val="192"/>
          <w:jc w:val="center"/>
        </w:trPr>
        <w:tc>
          <w:tcPr>
            <w:tcW w:w="1361" w:type="dxa"/>
            <w:gridSpan w:val="2"/>
            <w:vMerge/>
            <w:vAlign w:val="center"/>
          </w:tcPr>
          <w:p w:rsidR="00AB0CFF" w:rsidRDefault="00AB0CFF" w:rsidP="00AB0C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2"/>
            <w:vMerge/>
            <w:vAlign w:val="center"/>
          </w:tcPr>
          <w:p w:rsidR="00AB0CFF" w:rsidRDefault="00AB0CFF" w:rsidP="00AB0C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2"/>
            <w:vMerge w:val="restart"/>
            <w:vAlign w:val="center"/>
          </w:tcPr>
          <w:p w:rsidR="00AB0CFF" w:rsidRDefault="00AB0CFF" w:rsidP="00AB0C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组织实施　</w:t>
            </w:r>
          </w:p>
        </w:tc>
        <w:tc>
          <w:tcPr>
            <w:tcW w:w="759" w:type="dxa"/>
            <w:gridSpan w:val="2"/>
            <w:vMerge w:val="restart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844" w:type="dxa"/>
            <w:gridSpan w:val="3"/>
            <w:vAlign w:val="center"/>
          </w:tcPr>
          <w:p w:rsidR="00AB0CFF" w:rsidRDefault="00AB0CFF" w:rsidP="00AB0CFF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管理制度健全性</w:t>
            </w:r>
          </w:p>
        </w:tc>
        <w:tc>
          <w:tcPr>
            <w:tcW w:w="781" w:type="dxa"/>
            <w:gridSpan w:val="2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47" w:type="dxa"/>
            <w:gridSpan w:val="2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AB0CFF" w:rsidTr="00190564">
        <w:tblPrEx>
          <w:tblCellMar>
            <w:left w:w="108" w:type="dxa"/>
            <w:right w:w="108" w:type="dxa"/>
          </w:tblCellMar>
        </w:tblPrEx>
        <w:trPr>
          <w:trHeight w:val="192"/>
          <w:jc w:val="center"/>
        </w:trPr>
        <w:tc>
          <w:tcPr>
            <w:tcW w:w="1361" w:type="dxa"/>
            <w:gridSpan w:val="2"/>
            <w:vMerge/>
            <w:vAlign w:val="center"/>
          </w:tcPr>
          <w:p w:rsidR="00AB0CFF" w:rsidRDefault="00AB0CFF" w:rsidP="00AB0C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2"/>
            <w:vMerge/>
            <w:vAlign w:val="center"/>
          </w:tcPr>
          <w:p w:rsidR="00AB0CFF" w:rsidRDefault="00AB0CFF" w:rsidP="00AB0C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759" w:type="dxa"/>
            <w:gridSpan w:val="2"/>
            <w:vMerge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AB0CFF" w:rsidRDefault="00AB0CFF" w:rsidP="00AB0CFF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制度执行有效性</w:t>
            </w:r>
          </w:p>
        </w:tc>
        <w:tc>
          <w:tcPr>
            <w:tcW w:w="781" w:type="dxa"/>
            <w:gridSpan w:val="2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47" w:type="dxa"/>
            <w:gridSpan w:val="2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AB0CFF" w:rsidTr="00190564">
        <w:tblPrEx>
          <w:tblCellMar>
            <w:left w:w="108" w:type="dxa"/>
            <w:right w:w="108" w:type="dxa"/>
          </w:tblCellMar>
        </w:tblPrEx>
        <w:trPr>
          <w:trHeight w:val="192"/>
          <w:jc w:val="center"/>
        </w:trPr>
        <w:tc>
          <w:tcPr>
            <w:tcW w:w="1361" w:type="dxa"/>
            <w:gridSpan w:val="2"/>
            <w:vMerge w:val="restart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产出</w:t>
            </w:r>
          </w:p>
        </w:tc>
        <w:tc>
          <w:tcPr>
            <w:tcW w:w="916" w:type="dxa"/>
            <w:gridSpan w:val="2"/>
            <w:vMerge w:val="restart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60</w:t>
            </w:r>
          </w:p>
        </w:tc>
        <w:tc>
          <w:tcPr>
            <w:tcW w:w="1272" w:type="dxa"/>
            <w:gridSpan w:val="2"/>
            <w:vMerge w:val="restart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产出数量</w:t>
            </w:r>
          </w:p>
        </w:tc>
        <w:tc>
          <w:tcPr>
            <w:tcW w:w="759" w:type="dxa"/>
            <w:gridSpan w:val="2"/>
            <w:vMerge w:val="restart"/>
            <w:vAlign w:val="center"/>
          </w:tcPr>
          <w:p w:rsidR="00AB0CFF" w:rsidRDefault="00CA5AF5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="00AB0CFF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844" w:type="dxa"/>
            <w:gridSpan w:val="3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培训志愿者</w:t>
            </w:r>
          </w:p>
        </w:tc>
        <w:tc>
          <w:tcPr>
            <w:tcW w:w="781" w:type="dxa"/>
            <w:gridSpan w:val="2"/>
            <w:vAlign w:val="center"/>
          </w:tcPr>
          <w:p w:rsidR="00AB0CFF" w:rsidRDefault="00CA5AF5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747" w:type="dxa"/>
            <w:gridSpan w:val="2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</w:tr>
      <w:tr w:rsidR="00AB0CFF" w:rsidTr="00190564">
        <w:tblPrEx>
          <w:tblCellMar>
            <w:left w:w="108" w:type="dxa"/>
            <w:right w:w="108" w:type="dxa"/>
          </w:tblCellMar>
        </w:tblPrEx>
        <w:trPr>
          <w:trHeight w:val="192"/>
          <w:jc w:val="center"/>
        </w:trPr>
        <w:tc>
          <w:tcPr>
            <w:tcW w:w="1361" w:type="dxa"/>
            <w:gridSpan w:val="2"/>
            <w:vMerge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2"/>
            <w:vMerge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759" w:type="dxa"/>
            <w:gridSpan w:val="2"/>
            <w:vMerge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志愿服务活动</w:t>
            </w:r>
          </w:p>
        </w:tc>
        <w:tc>
          <w:tcPr>
            <w:tcW w:w="781" w:type="dxa"/>
            <w:gridSpan w:val="2"/>
            <w:vAlign w:val="center"/>
          </w:tcPr>
          <w:p w:rsidR="00AB0CFF" w:rsidRDefault="00CA5AF5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747" w:type="dxa"/>
            <w:gridSpan w:val="2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</w:tr>
      <w:tr w:rsidR="00AB0CFF" w:rsidTr="00190564">
        <w:tblPrEx>
          <w:tblCellMar>
            <w:left w:w="108" w:type="dxa"/>
            <w:right w:w="108" w:type="dxa"/>
          </w:tblCellMar>
        </w:tblPrEx>
        <w:trPr>
          <w:trHeight w:val="192"/>
          <w:jc w:val="center"/>
        </w:trPr>
        <w:tc>
          <w:tcPr>
            <w:tcW w:w="1361" w:type="dxa"/>
            <w:gridSpan w:val="2"/>
            <w:vMerge/>
            <w:vAlign w:val="center"/>
          </w:tcPr>
          <w:p w:rsidR="00AB0CFF" w:rsidRDefault="00AB0CFF" w:rsidP="00AB0C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2"/>
            <w:vMerge/>
            <w:vAlign w:val="center"/>
          </w:tcPr>
          <w:p w:rsidR="00AB0CFF" w:rsidRDefault="00AB0CFF" w:rsidP="00AB0C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产出质量</w:t>
            </w:r>
          </w:p>
        </w:tc>
        <w:tc>
          <w:tcPr>
            <w:tcW w:w="759" w:type="dxa"/>
            <w:gridSpan w:val="2"/>
            <w:vAlign w:val="center"/>
          </w:tcPr>
          <w:p w:rsidR="00AB0CFF" w:rsidRDefault="00CA5AF5" w:rsidP="00AB0C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844" w:type="dxa"/>
            <w:gridSpan w:val="3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志愿者技能水平</w:t>
            </w:r>
          </w:p>
        </w:tc>
        <w:tc>
          <w:tcPr>
            <w:tcW w:w="781" w:type="dxa"/>
            <w:gridSpan w:val="2"/>
            <w:vAlign w:val="center"/>
          </w:tcPr>
          <w:p w:rsidR="00AB0CFF" w:rsidRDefault="00CA5AF5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747" w:type="dxa"/>
            <w:gridSpan w:val="2"/>
            <w:vAlign w:val="center"/>
          </w:tcPr>
          <w:p w:rsidR="00AB0CFF" w:rsidRDefault="00CA5AF5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</w:tr>
      <w:tr w:rsidR="00AB0CFF" w:rsidTr="00190564">
        <w:tblPrEx>
          <w:tblCellMar>
            <w:left w:w="108" w:type="dxa"/>
            <w:right w:w="108" w:type="dxa"/>
          </w:tblCellMar>
        </w:tblPrEx>
        <w:trPr>
          <w:trHeight w:val="192"/>
          <w:jc w:val="center"/>
        </w:trPr>
        <w:tc>
          <w:tcPr>
            <w:tcW w:w="1361" w:type="dxa"/>
            <w:gridSpan w:val="2"/>
            <w:vMerge/>
            <w:vAlign w:val="center"/>
          </w:tcPr>
          <w:p w:rsidR="00AB0CFF" w:rsidRDefault="00AB0CFF" w:rsidP="00AB0C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2"/>
            <w:vMerge/>
            <w:vAlign w:val="center"/>
          </w:tcPr>
          <w:p w:rsidR="00AB0CFF" w:rsidRDefault="00AB0CFF" w:rsidP="00AB0C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产出时效</w:t>
            </w:r>
          </w:p>
        </w:tc>
        <w:tc>
          <w:tcPr>
            <w:tcW w:w="759" w:type="dxa"/>
            <w:gridSpan w:val="2"/>
            <w:vAlign w:val="center"/>
          </w:tcPr>
          <w:p w:rsidR="00AB0CFF" w:rsidRDefault="00CA5AF5" w:rsidP="00AB0C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844" w:type="dxa"/>
            <w:gridSpan w:val="3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项目完成时间</w:t>
            </w:r>
          </w:p>
        </w:tc>
        <w:tc>
          <w:tcPr>
            <w:tcW w:w="781" w:type="dxa"/>
            <w:gridSpan w:val="2"/>
            <w:vAlign w:val="center"/>
          </w:tcPr>
          <w:p w:rsidR="00AB0CFF" w:rsidRDefault="00CA5AF5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747" w:type="dxa"/>
            <w:gridSpan w:val="2"/>
            <w:vAlign w:val="center"/>
          </w:tcPr>
          <w:p w:rsidR="00AB0CFF" w:rsidRDefault="00CA5AF5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</w:tr>
      <w:tr w:rsidR="00AB0CFF" w:rsidTr="00190564">
        <w:tblPrEx>
          <w:tblCellMar>
            <w:left w:w="108" w:type="dxa"/>
            <w:right w:w="108" w:type="dxa"/>
          </w:tblCellMar>
        </w:tblPrEx>
        <w:trPr>
          <w:trHeight w:val="192"/>
          <w:jc w:val="center"/>
        </w:trPr>
        <w:tc>
          <w:tcPr>
            <w:tcW w:w="1361" w:type="dxa"/>
            <w:gridSpan w:val="2"/>
            <w:vMerge/>
            <w:vAlign w:val="center"/>
          </w:tcPr>
          <w:p w:rsidR="00AB0CFF" w:rsidRDefault="00AB0CFF" w:rsidP="00AB0C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2"/>
            <w:vMerge/>
            <w:vAlign w:val="center"/>
          </w:tcPr>
          <w:p w:rsidR="00AB0CFF" w:rsidRDefault="00AB0CFF" w:rsidP="00AB0C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产出成本</w:t>
            </w:r>
          </w:p>
        </w:tc>
        <w:tc>
          <w:tcPr>
            <w:tcW w:w="759" w:type="dxa"/>
            <w:gridSpan w:val="2"/>
            <w:vAlign w:val="center"/>
          </w:tcPr>
          <w:p w:rsidR="00AB0CFF" w:rsidRDefault="00CA5AF5" w:rsidP="00AB0C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844" w:type="dxa"/>
            <w:gridSpan w:val="3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项目成本</w:t>
            </w:r>
          </w:p>
        </w:tc>
        <w:tc>
          <w:tcPr>
            <w:tcW w:w="781" w:type="dxa"/>
            <w:gridSpan w:val="2"/>
            <w:vAlign w:val="center"/>
          </w:tcPr>
          <w:p w:rsidR="00AB0CFF" w:rsidRDefault="00CA5AF5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747" w:type="dxa"/>
            <w:gridSpan w:val="2"/>
            <w:vAlign w:val="center"/>
          </w:tcPr>
          <w:p w:rsidR="00AB0CFF" w:rsidRDefault="00CA5AF5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</w:tr>
      <w:tr w:rsidR="00AB0CFF" w:rsidTr="00190564">
        <w:tblPrEx>
          <w:tblCellMar>
            <w:left w:w="108" w:type="dxa"/>
            <w:right w:w="108" w:type="dxa"/>
          </w:tblCellMar>
        </w:tblPrEx>
        <w:trPr>
          <w:trHeight w:val="192"/>
          <w:jc w:val="center"/>
        </w:trPr>
        <w:tc>
          <w:tcPr>
            <w:tcW w:w="1361" w:type="dxa"/>
            <w:gridSpan w:val="2"/>
            <w:vMerge/>
            <w:vAlign w:val="center"/>
          </w:tcPr>
          <w:p w:rsidR="00AB0CFF" w:rsidRDefault="00AB0CFF" w:rsidP="00AB0C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2"/>
            <w:vMerge/>
            <w:vAlign w:val="center"/>
          </w:tcPr>
          <w:p w:rsidR="00AB0CFF" w:rsidRDefault="00AB0CFF" w:rsidP="00AB0C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2"/>
            <w:vMerge w:val="restart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社会效益</w:t>
            </w:r>
          </w:p>
        </w:tc>
        <w:tc>
          <w:tcPr>
            <w:tcW w:w="759" w:type="dxa"/>
            <w:gridSpan w:val="2"/>
            <w:vMerge w:val="restart"/>
            <w:vAlign w:val="center"/>
          </w:tcPr>
          <w:p w:rsidR="00AB0CFF" w:rsidRDefault="00CA5AF5" w:rsidP="00AB0C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844" w:type="dxa"/>
            <w:gridSpan w:val="3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提高志愿者技能水平</w:t>
            </w:r>
          </w:p>
        </w:tc>
        <w:tc>
          <w:tcPr>
            <w:tcW w:w="781" w:type="dxa"/>
            <w:gridSpan w:val="2"/>
            <w:vAlign w:val="center"/>
          </w:tcPr>
          <w:p w:rsidR="00AB0CFF" w:rsidRDefault="00CA5AF5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747" w:type="dxa"/>
            <w:gridSpan w:val="2"/>
            <w:vAlign w:val="center"/>
          </w:tcPr>
          <w:p w:rsidR="00AB0CFF" w:rsidRDefault="00CA5AF5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</w:tr>
      <w:tr w:rsidR="00AB0CFF" w:rsidTr="00190564">
        <w:tblPrEx>
          <w:tblCellMar>
            <w:left w:w="108" w:type="dxa"/>
            <w:right w:w="108" w:type="dxa"/>
          </w:tblCellMar>
        </w:tblPrEx>
        <w:trPr>
          <w:trHeight w:val="192"/>
          <w:jc w:val="center"/>
        </w:trPr>
        <w:tc>
          <w:tcPr>
            <w:tcW w:w="1361" w:type="dxa"/>
            <w:gridSpan w:val="2"/>
            <w:vMerge/>
            <w:vAlign w:val="center"/>
          </w:tcPr>
          <w:p w:rsidR="00AB0CFF" w:rsidRDefault="00AB0CFF" w:rsidP="00AB0C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2"/>
            <w:vMerge/>
            <w:vAlign w:val="center"/>
          </w:tcPr>
          <w:p w:rsidR="00AB0CFF" w:rsidRDefault="00AB0CFF" w:rsidP="00AB0C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759" w:type="dxa"/>
            <w:gridSpan w:val="2"/>
            <w:vMerge/>
            <w:vAlign w:val="center"/>
          </w:tcPr>
          <w:p w:rsidR="00AB0CFF" w:rsidRDefault="00AB0CFF" w:rsidP="00AB0C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志愿服务活动</w:t>
            </w:r>
            <w:r w:rsidR="00CA5AF5">
              <w:rPr>
                <w:rFonts w:ascii="宋体" w:hAnsi="宋体"/>
                <w:szCs w:val="21"/>
              </w:rPr>
              <w:t>有效落地</w:t>
            </w:r>
          </w:p>
        </w:tc>
        <w:tc>
          <w:tcPr>
            <w:tcW w:w="781" w:type="dxa"/>
            <w:gridSpan w:val="2"/>
            <w:vAlign w:val="center"/>
          </w:tcPr>
          <w:p w:rsidR="00AB0CFF" w:rsidRDefault="00CA5AF5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47" w:type="dxa"/>
            <w:gridSpan w:val="2"/>
            <w:vAlign w:val="center"/>
          </w:tcPr>
          <w:p w:rsidR="00AB0CFF" w:rsidRDefault="00CA5AF5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AB0CFF" w:rsidTr="00190564">
        <w:tblPrEx>
          <w:tblCellMar>
            <w:left w:w="108" w:type="dxa"/>
            <w:right w:w="108" w:type="dxa"/>
          </w:tblCellMar>
        </w:tblPrEx>
        <w:trPr>
          <w:trHeight w:val="192"/>
          <w:jc w:val="center"/>
        </w:trPr>
        <w:tc>
          <w:tcPr>
            <w:tcW w:w="1361" w:type="dxa"/>
            <w:gridSpan w:val="2"/>
            <w:vMerge/>
            <w:vAlign w:val="center"/>
          </w:tcPr>
          <w:p w:rsidR="00AB0CFF" w:rsidRDefault="00AB0CFF" w:rsidP="00AB0C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2"/>
            <w:vMerge/>
            <w:vAlign w:val="center"/>
          </w:tcPr>
          <w:p w:rsidR="00AB0CFF" w:rsidRDefault="00AB0CFF" w:rsidP="00AB0C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环境效益</w:t>
            </w:r>
          </w:p>
        </w:tc>
        <w:tc>
          <w:tcPr>
            <w:tcW w:w="759" w:type="dxa"/>
            <w:gridSpan w:val="2"/>
            <w:vAlign w:val="center"/>
          </w:tcPr>
          <w:p w:rsidR="00AB0CFF" w:rsidRPr="00CA5AF5" w:rsidRDefault="00AB0CFF" w:rsidP="00AB0CFF">
            <w:pPr>
              <w:spacing w:line="300" w:lineRule="exact"/>
              <w:jc w:val="center"/>
              <w:rPr>
                <w:rFonts w:ascii="宋体" w:hAnsi="宋体"/>
                <w:i/>
                <w:szCs w:val="21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AB0CFF" w:rsidRPr="00CA5AF5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i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AB0CFF" w:rsidRPr="00CA5AF5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i/>
                <w:szCs w:val="21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AB0CFF" w:rsidRPr="00CA5AF5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i/>
                <w:szCs w:val="21"/>
              </w:rPr>
            </w:pPr>
          </w:p>
        </w:tc>
      </w:tr>
      <w:tr w:rsidR="00AB0CFF" w:rsidTr="00190564">
        <w:tblPrEx>
          <w:tblCellMar>
            <w:left w:w="108" w:type="dxa"/>
            <w:right w:w="108" w:type="dxa"/>
          </w:tblCellMar>
        </w:tblPrEx>
        <w:trPr>
          <w:trHeight w:val="192"/>
          <w:jc w:val="center"/>
        </w:trPr>
        <w:tc>
          <w:tcPr>
            <w:tcW w:w="1361" w:type="dxa"/>
            <w:gridSpan w:val="2"/>
            <w:vMerge/>
            <w:vAlign w:val="center"/>
          </w:tcPr>
          <w:p w:rsidR="00AB0CFF" w:rsidRDefault="00AB0CFF" w:rsidP="00AB0C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2"/>
            <w:vMerge/>
            <w:vAlign w:val="center"/>
          </w:tcPr>
          <w:p w:rsidR="00AB0CFF" w:rsidRDefault="00AB0CFF" w:rsidP="00AB0C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可持续影响</w:t>
            </w:r>
          </w:p>
        </w:tc>
        <w:tc>
          <w:tcPr>
            <w:tcW w:w="759" w:type="dxa"/>
            <w:gridSpan w:val="2"/>
            <w:vAlign w:val="center"/>
          </w:tcPr>
          <w:p w:rsidR="00AB0CFF" w:rsidRDefault="00CA5AF5" w:rsidP="00AB0C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844" w:type="dxa"/>
            <w:gridSpan w:val="3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可持续影响</w:t>
            </w:r>
          </w:p>
        </w:tc>
        <w:tc>
          <w:tcPr>
            <w:tcW w:w="781" w:type="dxa"/>
            <w:gridSpan w:val="2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747" w:type="dxa"/>
            <w:gridSpan w:val="2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</w:tr>
      <w:tr w:rsidR="00AB0CFF" w:rsidTr="00190564">
        <w:tblPrEx>
          <w:tblCellMar>
            <w:left w:w="108" w:type="dxa"/>
            <w:right w:w="108" w:type="dxa"/>
          </w:tblCellMar>
        </w:tblPrEx>
        <w:trPr>
          <w:trHeight w:val="338"/>
          <w:jc w:val="center"/>
        </w:trPr>
        <w:tc>
          <w:tcPr>
            <w:tcW w:w="1361" w:type="dxa"/>
            <w:gridSpan w:val="2"/>
            <w:vMerge/>
            <w:vAlign w:val="center"/>
          </w:tcPr>
          <w:p w:rsidR="00AB0CFF" w:rsidRDefault="00AB0CFF" w:rsidP="00AB0C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2"/>
            <w:vMerge/>
            <w:vAlign w:val="center"/>
          </w:tcPr>
          <w:p w:rsidR="00AB0CFF" w:rsidRDefault="00AB0CFF" w:rsidP="00AB0C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AB0CFF" w:rsidRDefault="00AB0CFF" w:rsidP="00AB0CFF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满意度</w:t>
            </w:r>
          </w:p>
        </w:tc>
        <w:tc>
          <w:tcPr>
            <w:tcW w:w="759" w:type="dxa"/>
            <w:gridSpan w:val="2"/>
            <w:vAlign w:val="center"/>
          </w:tcPr>
          <w:p w:rsidR="00AB0CFF" w:rsidRDefault="00AB0CFF" w:rsidP="00AB0CF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844" w:type="dxa"/>
            <w:gridSpan w:val="3"/>
            <w:vAlign w:val="center"/>
          </w:tcPr>
          <w:p w:rsidR="00AB0CFF" w:rsidRDefault="00AB0CFF" w:rsidP="00AB0CFF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群众满意度</w:t>
            </w:r>
          </w:p>
        </w:tc>
        <w:tc>
          <w:tcPr>
            <w:tcW w:w="781" w:type="dxa"/>
            <w:gridSpan w:val="2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747" w:type="dxa"/>
            <w:gridSpan w:val="2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</w:tr>
      <w:tr w:rsidR="00AB0CFF" w:rsidTr="00190564">
        <w:tblPrEx>
          <w:tblCellMar>
            <w:left w:w="108" w:type="dxa"/>
            <w:right w:w="108" w:type="dxa"/>
          </w:tblCellMar>
        </w:tblPrEx>
        <w:trPr>
          <w:trHeight w:val="192"/>
          <w:jc w:val="center"/>
        </w:trPr>
        <w:tc>
          <w:tcPr>
            <w:tcW w:w="1361" w:type="dxa"/>
            <w:gridSpan w:val="2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总分</w:t>
            </w:r>
          </w:p>
        </w:tc>
        <w:tc>
          <w:tcPr>
            <w:tcW w:w="916" w:type="dxa"/>
            <w:gridSpan w:val="2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100</w:t>
            </w:r>
          </w:p>
        </w:tc>
        <w:tc>
          <w:tcPr>
            <w:tcW w:w="1272" w:type="dxa"/>
            <w:gridSpan w:val="2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59" w:type="dxa"/>
            <w:gridSpan w:val="2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100</w:t>
            </w:r>
          </w:p>
        </w:tc>
        <w:tc>
          <w:tcPr>
            <w:tcW w:w="1844" w:type="dxa"/>
            <w:gridSpan w:val="3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AB0CFF" w:rsidRDefault="00AB0CFF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100</w:t>
            </w:r>
          </w:p>
        </w:tc>
        <w:tc>
          <w:tcPr>
            <w:tcW w:w="1747" w:type="dxa"/>
            <w:gridSpan w:val="2"/>
            <w:vAlign w:val="center"/>
          </w:tcPr>
          <w:p w:rsidR="00AB0CFF" w:rsidRDefault="006F2AD4" w:rsidP="00AB0CFF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96</w:t>
            </w:r>
          </w:p>
        </w:tc>
      </w:tr>
      <w:tr w:rsidR="000D152E" w:rsidTr="00190564">
        <w:tblPrEx>
          <w:tblCellMar>
            <w:left w:w="108" w:type="dxa"/>
            <w:right w:w="108" w:type="dxa"/>
          </w:tblCellMar>
        </w:tblPrEx>
        <w:trPr>
          <w:trHeight w:val="192"/>
          <w:jc w:val="center"/>
        </w:trPr>
        <w:tc>
          <w:tcPr>
            <w:tcW w:w="1344" w:type="dxa"/>
            <w:vMerge w:val="restart"/>
            <w:vAlign w:val="center"/>
          </w:tcPr>
          <w:p w:rsidR="000D152E" w:rsidRDefault="000D152E" w:rsidP="0070457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评价等次</w:t>
            </w:r>
          </w:p>
        </w:tc>
        <w:tc>
          <w:tcPr>
            <w:tcW w:w="7336" w:type="dxa"/>
            <w:gridSpan w:val="14"/>
            <w:vAlign w:val="center"/>
          </w:tcPr>
          <w:p w:rsidR="000D152E" w:rsidRDefault="000D152E" w:rsidP="0070457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</w:t>
            </w:r>
            <w:r w:rsidR="00E71DDE" w:rsidRPr="00E71DDE">
              <w:rPr>
                <w:rFonts w:ascii="MS Mincho" w:eastAsia="MS Mincho" w:hAnsi="MS Mincho" w:cs="MS Mincho" w:hint="eastAsia"/>
                <w:color w:val="000000"/>
                <w:kern w:val="0"/>
                <w:szCs w:val="21"/>
              </w:rPr>
              <w:t>☑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良□       中 □       差□</w:t>
            </w:r>
          </w:p>
        </w:tc>
      </w:tr>
      <w:tr w:rsidR="000D152E" w:rsidTr="00190564">
        <w:tblPrEx>
          <w:tblCellMar>
            <w:left w:w="108" w:type="dxa"/>
            <w:right w:w="108" w:type="dxa"/>
          </w:tblCellMar>
        </w:tblPrEx>
        <w:trPr>
          <w:trHeight w:val="320"/>
          <w:jc w:val="center"/>
        </w:trPr>
        <w:tc>
          <w:tcPr>
            <w:tcW w:w="1344" w:type="dxa"/>
            <w:vMerge/>
            <w:vAlign w:val="center"/>
          </w:tcPr>
          <w:p w:rsidR="000D152E" w:rsidRDefault="000D152E" w:rsidP="0070457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6" w:type="dxa"/>
            <w:gridSpan w:val="14"/>
          </w:tcPr>
          <w:p w:rsidR="000D152E" w:rsidRDefault="000D152E" w:rsidP="00704570">
            <w:pPr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100-90（含）分为优、90-80（含）分为良、80-60（含）分为中、60分以下为差</w:t>
            </w:r>
          </w:p>
        </w:tc>
      </w:tr>
    </w:tbl>
    <w:p w:rsidR="00ED63A6" w:rsidRPr="003D202B" w:rsidRDefault="00ED63A6">
      <w:pPr>
        <w:rPr>
          <w:rFonts w:eastAsia="楷体_GB2312"/>
          <w:sz w:val="32"/>
          <w:szCs w:val="32"/>
        </w:rPr>
      </w:pPr>
    </w:p>
    <w:sectPr w:rsidR="00ED63A6" w:rsidRPr="003D202B" w:rsidSect="00190564">
      <w:headerReference w:type="default" r:id="rId6"/>
      <w:footerReference w:type="even" r:id="rId7"/>
      <w:footerReference w:type="default" r:id="rId8"/>
      <w:pgSz w:w="11906" w:h="16838"/>
      <w:pgMar w:top="2098" w:right="1531" w:bottom="1985" w:left="1531" w:header="851" w:footer="1418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060" w:rsidRDefault="00697060" w:rsidP="0039205D">
      <w:r>
        <w:separator/>
      </w:r>
    </w:p>
  </w:endnote>
  <w:endnote w:type="continuationSeparator" w:id="1">
    <w:p w:rsidR="00697060" w:rsidRDefault="00697060" w:rsidP="00392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05D" w:rsidRDefault="00D32BE4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 w:rsidR="000D152E">
      <w:rPr>
        <w:rStyle w:val="a3"/>
      </w:rPr>
      <w:instrText xml:space="preserve">PAGE  </w:instrText>
    </w:r>
    <w:r>
      <w:fldChar w:fldCharType="end"/>
    </w:r>
  </w:p>
  <w:p w:rsidR="0039205D" w:rsidRDefault="0039205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05D" w:rsidRDefault="00D32BE4">
    <w:pPr>
      <w:pStyle w:val="a4"/>
      <w:framePr w:wrap="around" w:vAnchor="text" w:hAnchor="margin" w:xAlign="outside" w:y="1"/>
      <w:ind w:leftChars="200" w:left="420" w:rightChars="200" w:right="420"/>
      <w:rPr>
        <w:rStyle w:val="a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0D152E"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3974FE">
      <w:rPr>
        <w:rStyle w:val="a3"/>
        <w:rFonts w:ascii="宋体" w:hAnsi="宋体"/>
        <w:noProof/>
        <w:sz w:val="28"/>
        <w:szCs w:val="28"/>
      </w:rPr>
      <w:t>- 6 -</w:t>
    </w:r>
    <w:r>
      <w:rPr>
        <w:rFonts w:ascii="宋体" w:hAnsi="宋体"/>
        <w:sz w:val="28"/>
        <w:szCs w:val="28"/>
      </w:rPr>
      <w:fldChar w:fldCharType="end"/>
    </w:r>
  </w:p>
  <w:p w:rsidR="0039205D" w:rsidRDefault="0039205D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060" w:rsidRDefault="00697060" w:rsidP="0039205D">
      <w:r>
        <w:separator/>
      </w:r>
    </w:p>
  </w:footnote>
  <w:footnote w:type="continuationSeparator" w:id="1">
    <w:p w:rsidR="00697060" w:rsidRDefault="00697060" w:rsidP="00392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05D" w:rsidRDefault="0039205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52E"/>
    <w:rsid w:val="000C5C88"/>
    <w:rsid w:val="000D152E"/>
    <w:rsid w:val="00105B24"/>
    <w:rsid w:val="00155548"/>
    <w:rsid w:val="00190564"/>
    <w:rsid w:val="001A146C"/>
    <w:rsid w:val="001E5A93"/>
    <w:rsid w:val="00206C45"/>
    <w:rsid w:val="0029165E"/>
    <w:rsid w:val="002A6DEE"/>
    <w:rsid w:val="0039205D"/>
    <w:rsid w:val="003974FE"/>
    <w:rsid w:val="003D202B"/>
    <w:rsid w:val="003F2AE5"/>
    <w:rsid w:val="00403A25"/>
    <w:rsid w:val="004B3E0A"/>
    <w:rsid w:val="0051284D"/>
    <w:rsid w:val="00546D99"/>
    <w:rsid w:val="005D7CCB"/>
    <w:rsid w:val="005E2E10"/>
    <w:rsid w:val="00602130"/>
    <w:rsid w:val="006427DA"/>
    <w:rsid w:val="00697060"/>
    <w:rsid w:val="006F2AD4"/>
    <w:rsid w:val="00702B05"/>
    <w:rsid w:val="00746C18"/>
    <w:rsid w:val="008F2054"/>
    <w:rsid w:val="00983751"/>
    <w:rsid w:val="00AB0CFF"/>
    <w:rsid w:val="00AB5EBB"/>
    <w:rsid w:val="00AC7B21"/>
    <w:rsid w:val="00B62853"/>
    <w:rsid w:val="00CA5AF5"/>
    <w:rsid w:val="00D32BE4"/>
    <w:rsid w:val="00DE5994"/>
    <w:rsid w:val="00E0270E"/>
    <w:rsid w:val="00E574C4"/>
    <w:rsid w:val="00E64515"/>
    <w:rsid w:val="00E71DDE"/>
    <w:rsid w:val="00EA51EA"/>
    <w:rsid w:val="00ED63A6"/>
    <w:rsid w:val="00EF049C"/>
    <w:rsid w:val="00F02085"/>
    <w:rsid w:val="00F207EA"/>
    <w:rsid w:val="00FC0F94"/>
    <w:rsid w:val="00FF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D15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152E"/>
  </w:style>
  <w:style w:type="paragraph" w:styleId="a4">
    <w:name w:val="footer"/>
    <w:basedOn w:val="a"/>
    <w:link w:val="Char"/>
    <w:uiPriority w:val="99"/>
    <w:rsid w:val="000D1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0D152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0D1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D152E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 Indent"/>
    <w:basedOn w:val="a"/>
    <w:link w:val="Char1"/>
    <w:uiPriority w:val="99"/>
    <w:semiHidden/>
    <w:unhideWhenUsed/>
    <w:rsid w:val="000D152E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uiPriority w:val="99"/>
    <w:semiHidden/>
    <w:rsid w:val="000D152E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6"/>
    <w:link w:val="2Char"/>
    <w:uiPriority w:val="99"/>
    <w:semiHidden/>
    <w:unhideWhenUsed/>
    <w:rsid w:val="000D152E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0D1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381</Words>
  <Characters>2176</Characters>
  <Application>Microsoft Office Word</Application>
  <DocSecurity>0</DocSecurity>
  <Lines>18</Lines>
  <Paragraphs>5</Paragraphs>
  <ScaleCrop>false</ScaleCrop>
  <Company>HP Inc.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32</cp:revision>
  <dcterms:created xsi:type="dcterms:W3CDTF">2022-02-11T07:09:00Z</dcterms:created>
  <dcterms:modified xsi:type="dcterms:W3CDTF">2022-03-17T07:00:00Z</dcterms:modified>
</cp:coreProperties>
</file>